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54D58" w14:textId="77777777" w:rsidR="00925A81" w:rsidRDefault="00925A8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74F50C9F" w14:textId="77777777" w:rsidR="00925A81" w:rsidRDefault="00925A8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77F21FED" w14:textId="77777777" w:rsidR="00925A81" w:rsidRDefault="003336E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Положение о международной премии «</w:t>
      </w:r>
      <w:proofErr w:type="spellStart"/>
      <w:r>
        <w:rPr>
          <w:rFonts w:ascii="Times New Roman" w:eastAsia="Times New Roman" w:hAnsi="Times New Roman" w:cs="Times New Roman"/>
          <w:b/>
          <w:color w:val="000000"/>
          <w:sz w:val="28"/>
          <w:szCs w:val="28"/>
        </w:rPr>
        <w:t>Halal</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Business</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Woman</w:t>
      </w:r>
      <w:proofErr w:type="spellEnd"/>
      <w:r>
        <w:rPr>
          <w:rFonts w:ascii="Times New Roman" w:eastAsia="Times New Roman" w:hAnsi="Times New Roman" w:cs="Times New Roman"/>
          <w:b/>
          <w:color w:val="000000"/>
          <w:sz w:val="28"/>
          <w:szCs w:val="28"/>
        </w:rPr>
        <w:t>» и «</w:t>
      </w:r>
      <w:proofErr w:type="spellStart"/>
      <w:r>
        <w:rPr>
          <w:rFonts w:ascii="Times New Roman" w:eastAsia="Times New Roman" w:hAnsi="Times New Roman" w:cs="Times New Roman"/>
          <w:b/>
          <w:color w:val="000000"/>
          <w:sz w:val="28"/>
          <w:szCs w:val="28"/>
        </w:rPr>
        <w:t>Halal</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Charity</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Woman</w:t>
      </w:r>
      <w:proofErr w:type="spellEnd"/>
      <w:r>
        <w:rPr>
          <w:rFonts w:ascii="Times New Roman" w:eastAsia="Times New Roman" w:hAnsi="Times New Roman" w:cs="Times New Roman"/>
          <w:b/>
          <w:color w:val="000000"/>
          <w:sz w:val="28"/>
          <w:szCs w:val="28"/>
        </w:rPr>
        <w:t>» имени Зубейды бинт Джафар 2025 года</w:t>
      </w:r>
    </w:p>
    <w:p w14:paraId="1EBFC428" w14:textId="77777777" w:rsidR="00925A81" w:rsidRDefault="00925A81">
      <w:pPr>
        <w:spacing w:after="0" w:line="240" w:lineRule="auto"/>
        <w:jc w:val="center"/>
        <w:rPr>
          <w:rFonts w:ascii="Times New Roman" w:eastAsia="Times New Roman" w:hAnsi="Times New Roman" w:cs="Times New Roman"/>
          <w:sz w:val="28"/>
          <w:szCs w:val="28"/>
        </w:rPr>
      </w:pPr>
    </w:p>
    <w:p w14:paraId="3DD4EC27" w14:textId="77777777" w:rsidR="00925A81" w:rsidRDefault="003336E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 Общие положения</w:t>
      </w:r>
    </w:p>
    <w:p w14:paraId="2C7461CC" w14:textId="77777777" w:rsidR="00925A81" w:rsidRDefault="00925A81">
      <w:pPr>
        <w:spacing w:after="0" w:line="240" w:lineRule="auto"/>
        <w:ind w:firstLine="709"/>
        <w:jc w:val="both"/>
        <w:rPr>
          <w:rFonts w:ascii="Times New Roman" w:eastAsia="Times New Roman" w:hAnsi="Times New Roman" w:cs="Times New Roman"/>
          <w:sz w:val="28"/>
          <w:szCs w:val="28"/>
        </w:rPr>
      </w:pPr>
    </w:p>
    <w:p w14:paraId="07D8897B" w14:textId="77777777"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Настоящее Положение определяет порядок организации и проведения ежегодной международной премии «</w:t>
      </w:r>
      <w:proofErr w:type="spellStart"/>
      <w:r>
        <w:rPr>
          <w:rFonts w:ascii="Times New Roman" w:eastAsia="Times New Roman" w:hAnsi="Times New Roman" w:cs="Times New Roman"/>
          <w:sz w:val="28"/>
          <w:szCs w:val="28"/>
        </w:rPr>
        <w:t>Halal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Business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Woman</w:t>
      </w:r>
      <w:proofErr w:type="spellEnd"/>
      <w:r>
        <w:rPr>
          <w:rFonts w:ascii="Times New Roman" w:eastAsia="Times New Roman" w:hAnsi="Times New Roman" w:cs="Times New Roman"/>
          <w:sz w:val="28"/>
          <w:szCs w:val="28"/>
        </w:rPr>
        <w:t>» и «</w:t>
      </w:r>
      <w:proofErr w:type="spellStart"/>
      <w:r>
        <w:rPr>
          <w:rFonts w:ascii="Times New Roman" w:eastAsia="Times New Roman" w:hAnsi="Times New Roman" w:cs="Times New Roman"/>
          <w:sz w:val="28"/>
          <w:szCs w:val="28"/>
        </w:rPr>
        <w:t>Halal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Charity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Woman</w:t>
      </w:r>
      <w:proofErr w:type="spellEnd"/>
      <w:r>
        <w:rPr>
          <w:rFonts w:ascii="Times New Roman" w:eastAsia="Times New Roman" w:hAnsi="Times New Roman" w:cs="Times New Roman"/>
          <w:sz w:val="28"/>
          <w:szCs w:val="28"/>
        </w:rPr>
        <w:t>» имени Зубейды бинт Джафар (далее - премия).</w:t>
      </w:r>
    </w:p>
    <w:p w14:paraId="191EFA45" w14:textId="2407205D"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Основная цель премии -</w:t>
      </w:r>
      <w:r w:rsidR="007376E1" w:rsidRPr="007376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признание заслуг и успехов женщин в реализации социальных, благотворительных и бизнес-проектов.  </w:t>
      </w:r>
    </w:p>
    <w:p w14:paraId="5473E096" w14:textId="77777777"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Миссия Премии – содействовать женщинам в достижении успеха, продвигая их бизнес-проекты и личные бренды, имеющие ключевое значение для обеспечения прогресса в укреплении торгово-экономических, научно-</w:t>
      </w:r>
      <w:r w:rsidRPr="007376E1">
        <w:rPr>
          <w:rFonts w:ascii="Times New Roman" w:eastAsia="Times New Roman" w:hAnsi="Times New Roman" w:cs="Times New Roman"/>
          <w:sz w:val="28"/>
          <w:szCs w:val="28"/>
        </w:rPr>
        <w:t xml:space="preserve">технологических, </w:t>
      </w:r>
      <w:r>
        <w:rPr>
          <w:rFonts w:ascii="Times New Roman" w:eastAsia="Times New Roman" w:hAnsi="Times New Roman" w:cs="Times New Roman"/>
          <w:sz w:val="28"/>
          <w:szCs w:val="28"/>
        </w:rPr>
        <w:t>социальных и культурных связей России и стран исламского мира, а также благотворительные проекты, приведшие к существенному улучшению жизни людей.</w:t>
      </w:r>
    </w:p>
    <w:p w14:paraId="7C7BCB2E" w14:textId="77777777" w:rsidR="00925A81" w:rsidRDefault="003336E1">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4.Номинация:</w:t>
      </w:r>
    </w:p>
    <w:p w14:paraId="342EAB1B" w14:textId="77777777" w:rsidR="00925A81" w:rsidRDefault="003336E1">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-Премия «</w:t>
      </w:r>
      <w:proofErr w:type="spellStart"/>
      <w:r>
        <w:rPr>
          <w:rFonts w:ascii="Times New Roman" w:eastAsia="Times New Roman" w:hAnsi="Times New Roman" w:cs="Times New Roman"/>
          <w:color w:val="000000"/>
          <w:sz w:val="28"/>
          <w:szCs w:val="28"/>
        </w:rPr>
        <w:t>Halal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Business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Woman</w:t>
      </w:r>
      <w:proofErr w:type="spellEnd"/>
      <w:r>
        <w:rPr>
          <w:rFonts w:ascii="Times New Roman" w:eastAsia="Times New Roman" w:hAnsi="Times New Roman" w:cs="Times New Roman"/>
          <w:color w:val="000000"/>
          <w:sz w:val="28"/>
          <w:szCs w:val="28"/>
        </w:rPr>
        <w:t xml:space="preserve">» - это награда, которая признает и отмечает достижения и вклад женщин в развитие халяльного бизнеса и индустрии халяльных продуктов. Премия вручается женщинам, которые проявляют выдающиеся способности, предпринимательский дух, инновационные подходы к бизнесу и стремление к созданию качественных халяльных продуктов и услуг. </w:t>
      </w:r>
    </w:p>
    <w:p w14:paraId="7D670D56" w14:textId="77777777" w:rsidR="00925A81" w:rsidRDefault="003336E1">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-Премия «</w:t>
      </w:r>
      <w:proofErr w:type="spellStart"/>
      <w:r>
        <w:rPr>
          <w:rFonts w:ascii="Times New Roman" w:eastAsia="Times New Roman" w:hAnsi="Times New Roman" w:cs="Times New Roman"/>
          <w:color w:val="000000"/>
          <w:sz w:val="28"/>
          <w:szCs w:val="28"/>
        </w:rPr>
        <w:t>Halal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Charity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Woman</w:t>
      </w:r>
      <w:proofErr w:type="spellEnd"/>
      <w:r>
        <w:rPr>
          <w:rFonts w:ascii="Times New Roman" w:eastAsia="Times New Roman" w:hAnsi="Times New Roman" w:cs="Times New Roman"/>
          <w:color w:val="000000"/>
          <w:sz w:val="28"/>
          <w:szCs w:val="28"/>
        </w:rPr>
        <w:t xml:space="preserve">» - это награда, которая отмечает и признает женщин, внесших значительный вклад в область благотворительности и помощи, нуждающимся в рамках халяльных принципов. Эта премия призвана подчеркнуть роль женщин-благотворителей, активистов и лидеров в сфере благотворительности и социальной ответственности. Премия </w:t>
      </w:r>
      <w:proofErr w:type="spellStart"/>
      <w:r>
        <w:rPr>
          <w:rFonts w:ascii="Times New Roman" w:eastAsia="Times New Roman" w:hAnsi="Times New Roman" w:cs="Times New Roman"/>
          <w:color w:val="000000"/>
          <w:sz w:val="28"/>
          <w:szCs w:val="28"/>
        </w:rPr>
        <w:t>Halal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Charity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Woman</w:t>
      </w:r>
      <w:proofErr w:type="spellEnd"/>
      <w:r>
        <w:rPr>
          <w:rFonts w:ascii="Times New Roman" w:eastAsia="Times New Roman" w:hAnsi="Times New Roman" w:cs="Times New Roman"/>
          <w:color w:val="000000"/>
          <w:sz w:val="28"/>
          <w:szCs w:val="28"/>
        </w:rPr>
        <w:t xml:space="preserve"> вручается женщинам, которые проявляют выдающиеся качества гуманизма, сострадания, эмпатии и готовы оказывать помощь и поддержку тем, кто нуждается в ней.</w:t>
      </w:r>
    </w:p>
    <w:p w14:paraId="757796F9" w14:textId="77777777"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Премия проводится ежегодно один раз в год в рамках</w:t>
      </w:r>
      <w:r>
        <w:rPr>
          <w:rFonts w:ascii="Times New Roman" w:eastAsia="Times New Roman" w:hAnsi="Times New Roman" w:cs="Times New Roman"/>
        </w:rPr>
        <w:t xml:space="preserve"> </w:t>
      </w:r>
      <w:r>
        <w:rPr>
          <w:rFonts w:ascii="Times New Roman" w:eastAsia="Times New Roman" w:hAnsi="Times New Roman" w:cs="Times New Roman"/>
          <w:sz w:val="28"/>
          <w:szCs w:val="28"/>
        </w:rPr>
        <w:t xml:space="preserve">Международного экономического форума «Россия - Исламский мир: </w:t>
      </w:r>
      <w:proofErr w:type="spellStart"/>
      <w:r>
        <w:rPr>
          <w:rFonts w:ascii="Times New Roman" w:eastAsia="Times New Roman" w:hAnsi="Times New Roman" w:cs="Times New Roman"/>
          <w:sz w:val="28"/>
          <w:szCs w:val="28"/>
        </w:rPr>
        <w:t>KazanForum</w:t>
      </w:r>
      <w:proofErr w:type="spellEnd"/>
      <w:r>
        <w:rPr>
          <w:rFonts w:ascii="Times New Roman" w:eastAsia="Times New Roman" w:hAnsi="Times New Roman" w:cs="Times New Roman"/>
          <w:sz w:val="28"/>
          <w:szCs w:val="28"/>
        </w:rPr>
        <w:t xml:space="preserve">» утвержденного Указом Президента Российской Федерации от 17 января 2023 года № 17 «О Международном экономическом форуме «Россия - Исламский мир: </w:t>
      </w:r>
      <w:proofErr w:type="spellStart"/>
      <w:r>
        <w:rPr>
          <w:rFonts w:ascii="Times New Roman" w:eastAsia="Times New Roman" w:hAnsi="Times New Roman" w:cs="Times New Roman"/>
          <w:sz w:val="28"/>
          <w:szCs w:val="28"/>
        </w:rPr>
        <w:t>KazanForum</w:t>
      </w:r>
      <w:proofErr w:type="spellEnd"/>
      <w:r>
        <w:rPr>
          <w:rFonts w:ascii="Times New Roman" w:eastAsia="Times New Roman" w:hAnsi="Times New Roman" w:cs="Times New Roman"/>
          <w:sz w:val="28"/>
          <w:szCs w:val="28"/>
        </w:rPr>
        <w:t>».</w:t>
      </w:r>
    </w:p>
    <w:p w14:paraId="07E7BCAE" w14:textId="77777777"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Работа по организации и проведению премии основывается </w:t>
      </w:r>
      <w:proofErr w:type="spellStart"/>
      <w:r>
        <w:rPr>
          <w:rFonts w:ascii="Times New Roman" w:eastAsia="Times New Roman" w:hAnsi="Times New Roman" w:cs="Times New Roman"/>
          <w:sz w:val="28"/>
          <w:szCs w:val="28"/>
        </w:rPr>
        <w:t>на</w:t>
      </w:r>
      <w:proofErr w:type="gramStart"/>
      <w:r>
        <w:rPr>
          <w:rFonts w:ascii="Times New Roman" w:eastAsia="Times New Roman" w:hAnsi="Times New Roman" w:cs="Times New Roman"/>
          <w:color w:val="FFFFFF"/>
          <w:sz w:val="28"/>
          <w:szCs w:val="28"/>
        </w:rPr>
        <w:t>.</w:t>
      </w:r>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ринципах</w:t>
      </w:r>
      <w:proofErr w:type="spellEnd"/>
      <w:r>
        <w:rPr>
          <w:rFonts w:ascii="Times New Roman" w:eastAsia="Times New Roman" w:hAnsi="Times New Roman" w:cs="Times New Roman"/>
          <w:sz w:val="28"/>
          <w:szCs w:val="28"/>
        </w:rPr>
        <w:t xml:space="preserve"> публичности, открытости и равенства участников премии.</w:t>
      </w:r>
    </w:p>
    <w:p w14:paraId="603E1A2E" w14:textId="77777777" w:rsidR="00925A81" w:rsidRDefault="00925A81">
      <w:pPr>
        <w:spacing w:after="0" w:line="240" w:lineRule="auto"/>
        <w:ind w:firstLine="709"/>
        <w:jc w:val="both"/>
        <w:rPr>
          <w:rFonts w:ascii="Times New Roman" w:eastAsia="Times New Roman" w:hAnsi="Times New Roman" w:cs="Times New Roman"/>
          <w:sz w:val="28"/>
          <w:szCs w:val="28"/>
        </w:rPr>
      </w:pPr>
    </w:p>
    <w:p w14:paraId="497F2EAD" w14:textId="77777777" w:rsidR="00925A81" w:rsidRDefault="003336E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II. Участники премии</w:t>
      </w:r>
    </w:p>
    <w:p w14:paraId="2F2E8621" w14:textId="77777777" w:rsidR="00925A81" w:rsidRDefault="00925A81">
      <w:pPr>
        <w:spacing w:after="0" w:line="240" w:lineRule="auto"/>
        <w:ind w:firstLine="709"/>
        <w:jc w:val="both"/>
        <w:rPr>
          <w:rFonts w:ascii="Times New Roman" w:eastAsia="Times New Roman" w:hAnsi="Times New Roman" w:cs="Times New Roman"/>
          <w:sz w:val="28"/>
          <w:szCs w:val="28"/>
        </w:rPr>
      </w:pPr>
    </w:p>
    <w:p w14:paraId="26DC6D51" w14:textId="77777777"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К участию в премии допускаются физические лица (женского пола) – граждане Российской Федерации и иностранные граждане.</w:t>
      </w:r>
    </w:p>
    <w:p w14:paraId="715A8148" w14:textId="77777777" w:rsidR="00925A81" w:rsidRDefault="00925A81">
      <w:pPr>
        <w:spacing w:after="0" w:line="240" w:lineRule="auto"/>
        <w:ind w:firstLine="709"/>
        <w:jc w:val="both"/>
        <w:rPr>
          <w:rFonts w:ascii="Times New Roman" w:eastAsia="Times New Roman" w:hAnsi="Times New Roman" w:cs="Times New Roman"/>
          <w:sz w:val="28"/>
          <w:szCs w:val="28"/>
        </w:rPr>
      </w:pPr>
    </w:p>
    <w:p w14:paraId="118A7490" w14:textId="77777777" w:rsidR="00925A81" w:rsidRDefault="003336E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III. Органы управления и порядок их работы</w:t>
      </w:r>
    </w:p>
    <w:p w14:paraId="07A67861" w14:textId="77777777" w:rsidR="00925A81" w:rsidRDefault="00925A81">
      <w:pPr>
        <w:spacing w:after="0" w:line="240" w:lineRule="auto"/>
        <w:jc w:val="center"/>
        <w:rPr>
          <w:rFonts w:ascii="Times New Roman" w:eastAsia="Times New Roman" w:hAnsi="Times New Roman" w:cs="Times New Roman"/>
          <w:sz w:val="28"/>
          <w:szCs w:val="28"/>
        </w:rPr>
      </w:pPr>
    </w:p>
    <w:p w14:paraId="1864E055" w14:textId="77777777"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 Организацию, координацию деятельности и реализацию основных направлений развития премии осуществляет Автономная некоммерческая организация «Дирекция международных программ»</w:t>
      </w:r>
      <w:r>
        <w:rPr>
          <w:sz w:val="24"/>
          <w:szCs w:val="24"/>
        </w:rPr>
        <w:t>,</w:t>
      </w:r>
      <w:r>
        <w:t xml:space="preserve"> </w:t>
      </w:r>
      <w:r>
        <w:rPr>
          <w:rFonts w:ascii="Times New Roman" w:eastAsia="Times New Roman" w:hAnsi="Times New Roman" w:cs="Times New Roman"/>
          <w:sz w:val="28"/>
          <w:szCs w:val="28"/>
        </w:rPr>
        <w:t xml:space="preserve">созданная Постановлением Кабинета министров  Республики Татарстан от 05.05.2016 № 283   (далее – Организатор). </w:t>
      </w:r>
    </w:p>
    <w:p w14:paraId="70FECE1B" w14:textId="77777777"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В полномочия Организатора входит организация, координация подготовки мероприятий премии и осуществление иных функций, связанных с проведением премии.</w:t>
      </w:r>
    </w:p>
    <w:p w14:paraId="7A35C89B" w14:textId="77777777"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Для выявления победителя премии формируется комиссия, состоящая из представителей разных стран мира – независимых экспертов, компетентных в сферах экономический, социально-общественной и благотворительной деятельности, а также представители некоммерческих организаций и объединений, фондов, компаний в соответствие с Приложением № 1 к настоящему Положению.</w:t>
      </w:r>
    </w:p>
    <w:p w14:paraId="7C5DEA9A" w14:textId="77777777"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Председатель комиссии:</w:t>
      </w:r>
    </w:p>
    <w:p w14:paraId="39FDFF5F" w14:textId="77777777"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организует деятельность комиссии;</w:t>
      </w:r>
    </w:p>
    <w:p w14:paraId="603AA8DD" w14:textId="77777777"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определяет место, время проведения заседаний комиссии;</w:t>
      </w:r>
    </w:p>
    <w:p w14:paraId="456D1FD2" w14:textId="77777777"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утверждает повестку дня;</w:t>
      </w:r>
    </w:p>
    <w:p w14:paraId="066A8699" w14:textId="788E8D73"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ведет заседания комиссии;</w:t>
      </w:r>
    </w:p>
    <w:p w14:paraId="3FBA3DC0" w14:textId="77777777" w:rsidR="00925A81" w:rsidRPr="00316C3E"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дает </w:t>
      </w:r>
      <w:r w:rsidRPr="00316C3E">
        <w:rPr>
          <w:rFonts w:ascii="Times New Roman" w:eastAsia="Times New Roman" w:hAnsi="Times New Roman" w:cs="Times New Roman"/>
          <w:sz w:val="28"/>
          <w:szCs w:val="28"/>
        </w:rPr>
        <w:t>поручения членам комиссии.</w:t>
      </w:r>
    </w:p>
    <w:p w14:paraId="66DFC1FE" w14:textId="44433647" w:rsidR="00925A81" w:rsidRPr="00316C3E" w:rsidRDefault="003336E1">
      <w:pPr>
        <w:spacing w:after="0" w:line="240" w:lineRule="auto"/>
        <w:ind w:firstLine="709"/>
        <w:jc w:val="both"/>
        <w:rPr>
          <w:rFonts w:ascii="Times New Roman" w:eastAsia="Times New Roman" w:hAnsi="Times New Roman" w:cs="Times New Roman"/>
          <w:sz w:val="28"/>
          <w:szCs w:val="28"/>
        </w:rPr>
      </w:pPr>
      <w:r w:rsidRPr="00316C3E">
        <w:rPr>
          <w:rFonts w:ascii="Times New Roman" w:eastAsia="Times New Roman" w:hAnsi="Times New Roman" w:cs="Times New Roman"/>
          <w:sz w:val="28"/>
          <w:szCs w:val="28"/>
        </w:rPr>
        <w:t xml:space="preserve">10. Заседания комиссии проводятся </w:t>
      </w:r>
      <w:r w:rsidR="007376E1" w:rsidRPr="00316C3E">
        <w:rPr>
          <w:rFonts w:ascii="Times New Roman" w:eastAsia="Times New Roman" w:hAnsi="Times New Roman" w:cs="Times New Roman"/>
          <w:sz w:val="28"/>
          <w:szCs w:val="28"/>
        </w:rPr>
        <w:t xml:space="preserve">председателем </w:t>
      </w:r>
      <w:r w:rsidRPr="00316C3E">
        <w:rPr>
          <w:rFonts w:ascii="Times New Roman" w:eastAsia="Times New Roman" w:hAnsi="Times New Roman" w:cs="Times New Roman"/>
          <w:sz w:val="28"/>
          <w:szCs w:val="28"/>
        </w:rPr>
        <w:t>(далее - председательствующий).</w:t>
      </w:r>
    </w:p>
    <w:p w14:paraId="312225E9" w14:textId="77777777" w:rsidR="00925A81" w:rsidRPr="00316C3E" w:rsidRDefault="003336E1">
      <w:pPr>
        <w:spacing w:after="0" w:line="240" w:lineRule="auto"/>
        <w:ind w:firstLine="709"/>
        <w:jc w:val="both"/>
        <w:rPr>
          <w:rFonts w:ascii="Times New Roman" w:eastAsia="Times New Roman" w:hAnsi="Times New Roman" w:cs="Times New Roman"/>
          <w:sz w:val="28"/>
          <w:szCs w:val="28"/>
        </w:rPr>
      </w:pPr>
      <w:r w:rsidRPr="00316C3E">
        <w:rPr>
          <w:rFonts w:ascii="Times New Roman" w:eastAsia="Times New Roman" w:hAnsi="Times New Roman" w:cs="Times New Roman"/>
          <w:sz w:val="28"/>
          <w:szCs w:val="28"/>
        </w:rPr>
        <w:t>11. Секретарь комиссии:</w:t>
      </w:r>
    </w:p>
    <w:p w14:paraId="0615200F" w14:textId="3ACF2655" w:rsidR="00925A81" w:rsidRDefault="00316C3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336E1">
        <w:rPr>
          <w:rFonts w:ascii="Times New Roman" w:eastAsia="Times New Roman" w:hAnsi="Times New Roman" w:cs="Times New Roman"/>
          <w:sz w:val="28"/>
          <w:szCs w:val="28"/>
        </w:rPr>
        <w:t>формирует повестку дня и материалы очередного заседания комиссии;</w:t>
      </w:r>
    </w:p>
    <w:p w14:paraId="737B8CB4" w14:textId="35147C65" w:rsidR="00925A81" w:rsidRDefault="00316C3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336E1">
        <w:rPr>
          <w:rFonts w:ascii="Times New Roman" w:eastAsia="Times New Roman" w:hAnsi="Times New Roman" w:cs="Times New Roman"/>
          <w:sz w:val="28"/>
          <w:szCs w:val="28"/>
        </w:rPr>
        <w:t>представляет повестку дня для утверждения председателю комиссии;</w:t>
      </w:r>
    </w:p>
    <w:p w14:paraId="65D1CA80" w14:textId="6D8B8D1C" w:rsidR="00925A81" w:rsidRDefault="00316C3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336E1">
        <w:rPr>
          <w:rFonts w:ascii="Times New Roman" w:eastAsia="Times New Roman" w:hAnsi="Times New Roman" w:cs="Times New Roman"/>
          <w:sz w:val="28"/>
          <w:szCs w:val="28"/>
        </w:rPr>
        <w:t>осуществляет подготовку протоколов заседаний комиссии.</w:t>
      </w:r>
    </w:p>
    <w:p w14:paraId="3C528D1B" w14:textId="199A9C6E" w:rsidR="00925A81" w:rsidRPr="00316C3E" w:rsidRDefault="003336E1">
      <w:pPr>
        <w:spacing w:after="0" w:line="240" w:lineRule="auto"/>
        <w:ind w:firstLine="709"/>
        <w:jc w:val="both"/>
        <w:rPr>
          <w:rFonts w:ascii="Times New Roman" w:eastAsia="Times New Roman" w:hAnsi="Times New Roman" w:cs="Times New Roman"/>
          <w:sz w:val="28"/>
          <w:szCs w:val="28"/>
        </w:rPr>
      </w:pPr>
      <w:r w:rsidRPr="00316C3E">
        <w:rPr>
          <w:rFonts w:ascii="Times New Roman" w:eastAsia="Times New Roman" w:hAnsi="Times New Roman" w:cs="Times New Roman"/>
          <w:sz w:val="28"/>
          <w:szCs w:val="28"/>
        </w:rPr>
        <w:t>12. Заседание комиссии является прав</w:t>
      </w:r>
      <w:r w:rsidR="00316C3E">
        <w:rPr>
          <w:rFonts w:ascii="Times New Roman" w:eastAsia="Times New Roman" w:hAnsi="Times New Roman" w:cs="Times New Roman"/>
          <w:sz w:val="28"/>
          <w:szCs w:val="28"/>
        </w:rPr>
        <w:t>о</w:t>
      </w:r>
      <w:r w:rsidRPr="00316C3E">
        <w:rPr>
          <w:rFonts w:ascii="Times New Roman" w:eastAsia="Times New Roman" w:hAnsi="Times New Roman" w:cs="Times New Roman"/>
          <w:sz w:val="28"/>
          <w:szCs w:val="28"/>
        </w:rPr>
        <w:t>мочным в случае присутствия (участия) на нем половины его членов.</w:t>
      </w:r>
    </w:p>
    <w:p w14:paraId="45FC2145" w14:textId="3F8D1373" w:rsidR="00925A81" w:rsidRPr="00316C3E" w:rsidRDefault="003336E1">
      <w:pPr>
        <w:spacing w:after="0" w:line="240" w:lineRule="auto"/>
        <w:ind w:firstLine="709"/>
        <w:jc w:val="both"/>
        <w:rPr>
          <w:rFonts w:ascii="Times New Roman" w:eastAsia="Times New Roman" w:hAnsi="Times New Roman" w:cs="Times New Roman"/>
          <w:sz w:val="28"/>
          <w:szCs w:val="28"/>
        </w:rPr>
      </w:pPr>
      <w:r w:rsidRPr="00316C3E">
        <w:rPr>
          <w:rFonts w:ascii="Times New Roman" w:eastAsia="Times New Roman" w:hAnsi="Times New Roman" w:cs="Times New Roman"/>
          <w:sz w:val="28"/>
          <w:szCs w:val="28"/>
        </w:rPr>
        <w:t xml:space="preserve">13. Решение комиссии принимается </w:t>
      </w:r>
      <w:r w:rsidR="00316C3E" w:rsidRPr="00316C3E">
        <w:rPr>
          <w:rFonts w:ascii="Times New Roman" w:eastAsia="Times New Roman" w:hAnsi="Times New Roman" w:cs="Times New Roman"/>
          <w:sz w:val="28"/>
          <w:szCs w:val="28"/>
        </w:rPr>
        <w:t>путем г</w:t>
      </w:r>
      <w:r w:rsidRPr="00316C3E">
        <w:rPr>
          <w:rFonts w:ascii="Times New Roman" w:eastAsia="Times New Roman" w:hAnsi="Times New Roman" w:cs="Times New Roman"/>
          <w:sz w:val="28"/>
          <w:szCs w:val="28"/>
        </w:rPr>
        <w:t>олосовани</w:t>
      </w:r>
      <w:r w:rsidR="00316C3E" w:rsidRPr="00316C3E">
        <w:rPr>
          <w:rFonts w:ascii="Times New Roman" w:eastAsia="Times New Roman" w:hAnsi="Times New Roman" w:cs="Times New Roman"/>
          <w:sz w:val="28"/>
          <w:szCs w:val="28"/>
        </w:rPr>
        <w:t>я</w:t>
      </w:r>
      <w:r w:rsidRPr="00316C3E">
        <w:rPr>
          <w:rFonts w:ascii="Times New Roman" w:eastAsia="Times New Roman" w:hAnsi="Times New Roman" w:cs="Times New Roman"/>
          <w:sz w:val="28"/>
          <w:szCs w:val="28"/>
        </w:rPr>
        <w:t xml:space="preserve"> согласно </w:t>
      </w:r>
      <w:proofErr w:type="spellStart"/>
      <w:r w:rsidRPr="00316C3E">
        <w:rPr>
          <w:rFonts w:ascii="Times New Roman" w:eastAsia="Times New Roman" w:hAnsi="Times New Roman" w:cs="Times New Roman"/>
          <w:sz w:val="28"/>
          <w:szCs w:val="28"/>
        </w:rPr>
        <w:t>п</w:t>
      </w:r>
      <w:r w:rsidR="00316C3E" w:rsidRPr="00316C3E">
        <w:rPr>
          <w:rFonts w:ascii="Times New Roman" w:eastAsia="Times New Roman" w:hAnsi="Times New Roman" w:cs="Times New Roman"/>
          <w:sz w:val="28"/>
          <w:szCs w:val="28"/>
        </w:rPr>
        <w:t>п</w:t>
      </w:r>
      <w:proofErr w:type="spellEnd"/>
      <w:r w:rsidRPr="00316C3E">
        <w:rPr>
          <w:rFonts w:ascii="Times New Roman" w:eastAsia="Times New Roman" w:hAnsi="Times New Roman" w:cs="Times New Roman"/>
          <w:sz w:val="28"/>
          <w:szCs w:val="28"/>
        </w:rPr>
        <w:t>.</w:t>
      </w:r>
      <w:r w:rsidR="00316C3E" w:rsidRPr="00316C3E">
        <w:rPr>
          <w:rFonts w:ascii="Times New Roman" w:eastAsia="Times New Roman" w:hAnsi="Times New Roman" w:cs="Times New Roman"/>
          <w:sz w:val="28"/>
          <w:szCs w:val="28"/>
        </w:rPr>
        <w:t xml:space="preserve"> </w:t>
      </w:r>
      <w:r w:rsidRPr="00316C3E">
        <w:rPr>
          <w:rFonts w:ascii="Times New Roman" w:eastAsia="Times New Roman" w:hAnsi="Times New Roman" w:cs="Times New Roman"/>
          <w:sz w:val="28"/>
          <w:szCs w:val="28"/>
        </w:rPr>
        <w:t>1</w:t>
      </w:r>
      <w:r w:rsidR="00316C3E">
        <w:rPr>
          <w:rFonts w:ascii="Times New Roman" w:eastAsia="Times New Roman" w:hAnsi="Times New Roman" w:cs="Times New Roman"/>
          <w:sz w:val="28"/>
          <w:szCs w:val="28"/>
        </w:rPr>
        <w:t>6</w:t>
      </w:r>
      <w:r w:rsidRPr="00316C3E">
        <w:rPr>
          <w:rFonts w:ascii="Times New Roman" w:eastAsia="Times New Roman" w:hAnsi="Times New Roman" w:cs="Times New Roman"/>
          <w:sz w:val="28"/>
          <w:szCs w:val="28"/>
        </w:rPr>
        <w:t>,</w:t>
      </w:r>
      <w:r w:rsidR="00316C3E" w:rsidRPr="00316C3E">
        <w:rPr>
          <w:rFonts w:ascii="Times New Roman" w:eastAsia="Times New Roman" w:hAnsi="Times New Roman" w:cs="Times New Roman"/>
          <w:sz w:val="28"/>
          <w:szCs w:val="28"/>
        </w:rPr>
        <w:t xml:space="preserve"> </w:t>
      </w:r>
      <w:r w:rsidRPr="00316C3E">
        <w:rPr>
          <w:rFonts w:ascii="Times New Roman" w:eastAsia="Times New Roman" w:hAnsi="Times New Roman" w:cs="Times New Roman"/>
          <w:sz w:val="28"/>
          <w:szCs w:val="28"/>
        </w:rPr>
        <w:t>1</w:t>
      </w:r>
      <w:r w:rsidR="00316C3E">
        <w:rPr>
          <w:rFonts w:ascii="Times New Roman" w:eastAsia="Times New Roman" w:hAnsi="Times New Roman" w:cs="Times New Roman"/>
          <w:sz w:val="28"/>
          <w:szCs w:val="28"/>
        </w:rPr>
        <w:t>7</w:t>
      </w:r>
      <w:r w:rsidRPr="00316C3E">
        <w:rPr>
          <w:rFonts w:ascii="Times New Roman" w:eastAsia="Times New Roman" w:hAnsi="Times New Roman" w:cs="Times New Roman"/>
          <w:sz w:val="28"/>
          <w:szCs w:val="28"/>
        </w:rPr>
        <w:t xml:space="preserve"> настоящего Положения.</w:t>
      </w:r>
    </w:p>
    <w:p w14:paraId="74953372" w14:textId="77777777"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Решение комиссии оформляется протоколом заседания, который в течение трех календарных дней с даты проведения премии подписывается председательствующим и секретарем комиссии.</w:t>
      </w:r>
    </w:p>
    <w:p w14:paraId="1AE3A563" w14:textId="77777777"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Функции членов комиссии:</w:t>
      </w:r>
    </w:p>
    <w:p w14:paraId="2A4C7BF1" w14:textId="77777777"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изучение информации об участниках премии;</w:t>
      </w:r>
    </w:p>
    <w:p w14:paraId="533B9023" w14:textId="77777777"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оценка участников премии и их работ;</w:t>
      </w:r>
    </w:p>
    <w:p w14:paraId="2F156269" w14:textId="77777777"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определение победителей премии.</w:t>
      </w:r>
    </w:p>
    <w:p w14:paraId="626D2BDC" w14:textId="77777777" w:rsidR="00925A81" w:rsidRDefault="003336E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Оценка комиссии осуществляется на основании представленных материалов посредством заполнения оценочных листов.  Каждый член комиссии знакомится с предоставленной информацией и оценивает участника по критериям, которые изложены в разделе VI настоящего Положения.</w:t>
      </w:r>
    </w:p>
    <w:p w14:paraId="11388F56" w14:textId="77777777" w:rsidR="00925A81" w:rsidRDefault="003336E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Оценка членами комиссии происходит по 10-бальной шкале от 1 до 10, где 1 – это минимальный балл, 10 – максимальный балл. Подсчет баллов происходит путем суммирования голосов, отданных всеми членами комиссии за конкретного участника.</w:t>
      </w:r>
    </w:p>
    <w:p w14:paraId="41DF85BF" w14:textId="77777777" w:rsidR="00925A81" w:rsidRDefault="003336E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18. Заполненные и подписанные оценочные листы членами комиссии направляются председателю комиссии и прикладываются к итоговому протоколу.</w:t>
      </w:r>
    </w:p>
    <w:p w14:paraId="371AD05F" w14:textId="77777777" w:rsidR="00925A81" w:rsidRDefault="003336E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Победителем в номинации, по мнению комиссии, становится участник, набравший наибольшее количество баллов комиссии среди всех участников Премии.</w:t>
      </w:r>
    </w:p>
    <w:p w14:paraId="36FE1173" w14:textId="23AD3D02" w:rsidR="00925A81" w:rsidRDefault="003336E1" w:rsidP="00C80673">
      <w:pPr>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IV. Награды</w:t>
      </w:r>
    </w:p>
    <w:p w14:paraId="4BF02F5C" w14:textId="77777777" w:rsidR="00925A81" w:rsidRDefault="00925A81">
      <w:pPr>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8"/>
          <w:szCs w:val="28"/>
        </w:rPr>
      </w:pPr>
    </w:p>
    <w:p w14:paraId="5855BA4E" w14:textId="77777777"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20.Победитель премии «</w:t>
      </w:r>
      <w:proofErr w:type="spellStart"/>
      <w:r>
        <w:rPr>
          <w:rFonts w:ascii="Times New Roman" w:eastAsia="Times New Roman" w:hAnsi="Times New Roman" w:cs="Times New Roman"/>
          <w:sz w:val="28"/>
          <w:szCs w:val="28"/>
        </w:rPr>
        <w:t>Halal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Business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Woman</w:t>
      </w:r>
      <w:proofErr w:type="spellEnd"/>
      <w:r>
        <w:rPr>
          <w:rFonts w:ascii="Times New Roman" w:eastAsia="Times New Roman" w:hAnsi="Times New Roman" w:cs="Times New Roman"/>
          <w:sz w:val="28"/>
          <w:szCs w:val="28"/>
        </w:rPr>
        <w:t>» 2025 получает почетный именной диплом и памятную статуэтку «</w:t>
      </w:r>
      <w:proofErr w:type="spellStart"/>
      <w:r>
        <w:rPr>
          <w:rFonts w:ascii="Times New Roman" w:eastAsia="Times New Roman" w:hAnsi="Times New Roman" w:cs="Times New Roman"/>
          <w:sz w:val="28"/>
          <w:szCs w:val="28"/>
        </w:rPr>
        <w:t>Halal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Business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Woman</w:t>
      </w:r>
      <w:proofErr w:type="spellEnd"/>
      <w:r>
        <w:rPr>
          <w:rFonts w:ascii="Times New Roman" w:eastAsia="Times New Roman" w:hAnsi="Times New Roman" w:cs="Times New Roman"/>
          <w:sz w:val="28"/>
          <w:szCs w:val="28"/>
        </w:rPr>
        <w:t xml:space="preserve">».  </w:t>
      </w:r>
    </w:p>
    <w:p w14:paraId="6BD93307" w14:textId="77777777"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Победитель премии «</w:t>
      </w:r>
      <w:proofErr w:type="spellStart"/>
      <w:r>
        <w:rPr>
          <w:rFonts w:ascii="Times New Roman" w:eastAsia="Times New Roman" w:hAnsi="Times New Roman" w:cs="Times New Roman"/>
          <w:sz w:val="28"/>
          <w:szCs w:val="28"/>
        </w:rPr>
        <w:t>Halal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Charity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Woman</w:t>
      </w:r>
      <w:proofErr w:type="spellEnd"/>
      <w:r>
        <w:rPr>
          <w:rFonts w:ascii="Times New Roman" w:eastAsia="Times New Roman" w:hAnsi="Times New Roman" w:cs="Times New Roman"/>
          <w:sz w:val="28"/>
          <w:szCs w:val="28"/>
        </w:rPr>
        <w:t>» 2025 получает почетный именной диплом и памятную статуэтку «</w:t>
      </w:r>
      <w:proofErr w:type="spellStart"/>
      <w:r>
        <w:rPr>
          <w:rFonts w:ascii="Times New Roman" w:eastAsia="Times New Roman" w:hAnsi="Times New Roman" w:cs="Times New Roman"/>
          <w:sz w:val="28"/>
          <w:szCs w:val="28"/>
        </w:rPr>
        <w:t>Halal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Charity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Woman</w:t>
      </w:r>
      <w:proofErr w:type="spellEnd"/>
      <w:r>
        <w:rPr>
          <w:rFonts w:ascii="Times New Roman" w:eastAsia="Times New Roman" w:hAnsi="Times New Roman" w:cs="Times New Roman"/>
          <w:sz w:val="28"/>
          <w:szCs w:val="28"/>
        </w:rPr>
        <w:t xml:space="preserve">». </w:t>
      </w:r>
    </w:p>
    <w:p w14:paraId="06877494" w14:textId="26F51FD2"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Награды носят </w:t>
      </w:r>
      <w:hyperlink r:id="rId8" w:anchor="be">
        <w:r>
          <w:rPr>
            <w:rFonts w:ascii="Times New Roman" w:eastAsia="Times New Roman" w:hAnsi="Times New Roman" w:cs="Times New Roman"/>
            <w:color w:val="000000"/>
            <w:sz w:val="28"/>
            <w:szCs w:val="28"/>
          </w:rPr>
          <w:t>имиджевый</w:t>
        </w:r>
      </w:hyperlink>
      <w:r>
        <w:rPr>
          <w:rFonts w:ascii="Times New Roman" w:eastAsia="Times New Roman" w:hAnsi="Times New Roman" w:cs="Times New Roman"/>
          <w:sz w:val="28"/>
          <w:szCs w:val="28"/>
        </w:rPr>
        <w:t>, не имуществен</w:t>
      </w:r>
      <w:r w:rsidRPr="00316C3E">
        <w:rPr>
          <w:rFonts w:ascii="Times New Roman" w:eastAsia="Times New Roman" w:hAnsi="Times New Roman" w:cs="Times New Roman"/>
          <w:sz w:val="28"/>
          <w:szCs w:val="28"/>
        </w:rPr>
        <w:t xml:space="preserve">ный характер, </w:t>
      </w:r>
      <w:r w:rsidR="00316C3E" w:rsidRPr="00316C3E">
        <w:rPr>
          <w:rFonts w:ascii="Times New Roman" w:eastAsia="Times New Roman" w:hAnsi="Times New Roman" w:cs="Times New Roman"/>
          <w:sz w:val="28"/>
          <w:szCs w:val="28"/>
        </w:rPr>
        <w:t xml:space="preserve">и </w:t>
      </w:r>
      <w:r w:rsidRPr="00316C3E">
        <w:rPr>
          <w:rFonts w:ascii="Times New Roman" w:eastAsia="Times New Roman" w:hAnsi="Times New Roman" w:cs="Times New Roman"/>
          <w:sz w:val="28"/>
          <w:szCs w:val="28"/>
        </w:rPr>
        <w:t xml:space="preserve">декларируют </w:t>
      </w:r>
      <w:r>
        <w:rPr>
          <w:rFonts w:ascii="Times New Roman" w:eastAsia="Times New Roman" w:hAnsi="Times New Roman" w:cs="Times New Roman"/>
          <w:sz w:val="28"/>
          <w:szCs w:val="28"/>
        </w:rPr>
        <w:t>собой признание заслуг и успехов победителя премии в соответствующей номинации.</w:t>
      </w:r>
    </w:p>
    <w:p w14:paraId="15900DF0" w14:textId="77777777" w:rsidR="00925A81" w:rsidRDefault="00925A81">
      <w:pPr>
        <w:spacing w:after="0" w:line="240" w:lineRule="auto"/>
        <w:ind w:firstLine="709"/>
        <w:jc w:val="both"/>
        <w:rPr>
          <w:rFonts w:ascii="Times New Roman" w:eastAsia="Times New Roman" w:hAnsi="Times New Roman" w:cs="Times New Roman"/>
          <w:sz w:val="28"/>
          <w:szCs w:val="28"/>
        </w:rPr>
      </w:pPr>
    </w:p>
    <w:p w14:paraId="52735E31" w14:textId="77777777" w:rsidR="00925A81" w:rsidRDefault="003336E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 Сроки и этапы проведения премии</w:t>
      </w:r>
    </w:p>
    <w:p w14:paraId="2EF16BDF" w14:textId="77777777" w:rsidR="00925A81" w:rsidRDefault="00925A81">
      <w:pPr>
        <w:spacing w:after="0" w:line="240" w:lineRule="auto"/>
        <w:ind w:firstLine="709"/>
        <w:jc w:val="both"/>
        <w:rPr>
          <w:rFonts w:ascii="Times New Roman" w:eastAsia="Times New Roman" w:hAnsi="Times New Roman" w:cs="Times New Roman"/>
          <w:sz w:val="28"/>
          <w:szCs w:val="28"/>
        </w:rPr>
      </w:pPr>
    </w:p>
    <w:p w14:paraId="7EC41D54" w14:textId="5CD5F674"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Первый этап – заявочный. Проводится с 1</w:t>
      </w:r>
      <w:r w:rsidR="00C80673">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марта по </w:t>
      </w:r>
      <w:r w:rsidR="00D164B9">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w:t>
      </w:r>
      <w:r w:rsidR="00D164B9">
        <w:rPr>
          <w:rFonts w:ascii="Times New Roman" w:eastAsia="Times New Roman" w:hAnsi="Times New Roman" w:cs="Times New Roman"/>
          <w:sz w:val="28"/>
          <w:szCs w:val="28"/>
        </w:rPr>
        <w:t>мая</w:t>
      </w:r>
      <w:r>
        <w:rPr>
          <w:rFonts w:ascii="Times New Roman" w:eastAsia="Times New Roman" w:hAnsi="Times New Roman" w:cs="Times New Roman"/>
          <w:sz w:val="28"/>
          <w:szCs w:val="28"/>
        </w:rPr>
        <w:t xml:space="preserve">. </w:t>
      </w:r>
    </w:p>
    <w:p w14:paraId="44A61F1E" w14:textId="77777777"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 Участники подают заявку в электронном виде по форме, размещенной на сайте </w:t>
      </w:r>
      <w:hyperlink r:id="rId9">
        <w:r>
          <w:rPr>
            <w:rFonts w:ascii="Times New Roman" w:eastAsia="Times New Roman" w:hAnsi="Times New Roman" w:cs="Times New Roman"/>
            <w:color w:val="0000FF"/>
            <w:sz w:val="28"/>
            <w:szCs w:val="28"/>
            <w:u w:val="single"/>
          </w:rPr>
          <w:t>https://kazanforum.ru/</w:t>
        </w:r>
      </w:hyperlink>
      <w:r>
        <w:rPr>
          <w:rFonts w:ascii="Times New Roman" w:eastAsia="Times New Roman" w:hAnsi="Times New Roman" w:cs="Times New Roman"/>
          <w:sz w:val="28"/>
          <w:szCs w:val="28"/>
        </w:rPr>
        <w:t xml:space="preserve"> в информационно-телекоммуникационной сети «Интернет» (далее – сайт). </w:t>
      </w:r>
    </w:p>
    <w:p w14:paraId="3404A8A0" w14:textId="77777777"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 В заявке содержится анкета. К заявке прилагается фото/видео материал, отражающий деятельность Участника премии, в соответствии с критериями премий, изложенными в разделе VI настоящего Положения.</w:t>
      </w:r>
    </w:p>
    <w:p w14:paraId="31C5DD17" w14:textId="77777777"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 К заявке могут прилагаться дополнительная информация и материалы по желанию участника премии (в том числе отчеты о деятельности, сертификаты, дипломы, рекомендательные письма, документы, подтверждающие успехи в осуществляемой деятельности, в том числе справки самих участников, тексты статей, сообщений, опубликованных в средствах массовой информации, копии благодарственных документов, ссылки в информационно-телекоммуникационной сети «Интернет»).</w:t>
      </w:r>
    </w:p>
    <w:p w14:paraId="0EBF8277" w14:textId="175C975C"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27. Второй этап – проверочный. Проводится </w:t>
      </w:r>
      <w:bookmarkStart w:id="0" w:name="_GoBack"/>
      <w:bookmarkEnd w:id="0"/>
      <w:r w:rsidR="004E1401">
        <w:rPr>
          <w:rFonts w:ascii="Times New Roman" w:eastAsia="Times New Roman" w:hAnsi="Times New Roman" w:cs="Times New Roman"/>
          <w:sz w:val="28"/>
          <w:szCs w:val="28"/>
        </w:rPr>
        <w:t>11</w:t>
      </w:r>
      <w:r>
        <w:rPr>
          <w:rFonts w:ascii="Times New Roman" w:eastAsia="Times New Roman" w:hAnsi="Times New Roman" w:cs="Times New Roman"/>
          <w:sz w:val="28"/>
          <w:szCs w:val="28"/>
        </w:rPr>
        <w:t xml:space="preserve"> </w:t>
      </w:r>
      <w:r w:rsidR="004E1401">
        <w:rPr>
          <w:rFonts w:ascii="Times New Roman" w:eastAsia="Times New Roman" w:hAnsi="Times New Roman" w:cs="Times New Roman"/>
          <w:sz w:val="28"/>
          <w:szCs w:val="28"/>
        </w:rPr>
        <w:t>мая</w:t>
      </w:r>
      <w:r>
        <w:rPr>
          <w:rFonts w:ascii="Times New Roman" w:eastAsia="Times New Roman" w:hAnsi="Times New Roman" w:cs="Times New Roman"/>
          <w:sz w:val="28"/>
          <w:szCs w:val="28"/>
        </w:rPr>
        <w:t>. Комиссией проверяются документы и материалы участников на соответствие условиям премий.</w:t>
      </w:r>
    </w:p>
    <w:p w14:paraId="63FCD12A" w14:textId="775286B1"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Pr>
          <w:rFonts w:ascii="Times New Roman" w:eastAsia="Times New Roman" w:hAnsi="Times New Roman" w:cs="Times New Roman"/>
          <w:sz w:val="28"/>
          <w:szCs w:val="28"/>
        </w:rPr>
        <w:tab/>
        <w:t xml:space="preserve">Третий этап – оценочный. Проводится </w:t>
      </w:r>
      <w:r w:rsidR="004E1401">
        <w:rPr>
          <w:rFonts w:ascii="Times New Roman" w:eastAsia="Times New Roman" w:hAnsi="Times New Roman" w:cs="Times New Roman"/>
          <w:sz w:val="28"/>
          <w:szCs w:val="28"/>
        </w:rPr>
        <w:t>12</w:t>
      </w:r>
      <w:r w:rsidR="00C80673">
        <w:rPr>
          <w:rFonts w:ascii="Times New Roman" w:eastAsia="Times New Roman" w:hAnsi="Times New Roman" w:cs="Times New Roman"/>
          <w:sz w:val="28"/>
          <w:szCs w:val="28"/>
        </w:rPr>
        <w:t xml:space="preserve"> мая</w:t>
      </w:r>
      <w:r>
        <w:rPr>
          <w:rFonts w:ascii="Times New Roman" w:eastAsia="Times New Roman" w:hAnsi="Times New Roman" w:cs="Times New Roman"/>
          <w:sz w:val="28"/>
          <w:szCs w:val="28"/>
        </w:rPr>
        <w:t xml:space="preserve">. Членами комиссии изучаются и оцениваются материалы участников, определяются победители. </w:t>
      </w:r>
    </w:p>
    <w:p w14:paraId="74F13277" w14:textId="77777777"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Pr>
          <w:rFonts w:ascii="Times New Roman" w:eastAsia="Times New Roman" w:hAnsi="Times New Roman" w:cs="Times New Roman"/>
          <w:sz w:val="28"/>
          <w:szCs w:val="28"/>
        </w:rPr>
        <w:tab/>
        <w:t xml:space="preserve">Четвертый этап – финальный. Церемония награждения победителей проводится в городе Казани Республики Татарстан в рамках ежегодного Международного экономического форума «Россия - Исламский мир: </w:t>
      </w:r>
      <w:proofErr w:type="spellStart"/>
      <w:r>
        <w:rPr>
          <w:rFonts w:ascii="Times New Roman" w:eastAsia="Times New Roman" w:hAnsi="Times New Roman" w:cs="Times New Roman"/>
          <w:sz w:val="28"/>
          <w:szCs w:val="28"/>
        </w:rPr>
        <w:t>KazanForum</w:t>
      </w:r>
      <w:proofErr w:type="spellEnd"/>
      <w:r>
        <w:rPr>
          <w:rFonts w:ascii="Times New Roman" w:eastAsia="Times New Roman" w:hAnsi="Times New Roman" w:cs="Times New Roman"/>
          <w:sz w:val="28"/>
          <w:szCs w:val="28"/>
        </w:rPr>
        <w:t xml:space="preserve">» 14 мая.  </w:t>
      </w:r>
    </w:p>
    <w:p w14:paraId="6429E2E2" w14:textId="77777777" w:rsidR="00925A81" w:rsidRDefault="003336E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 Критерии оценки</w:t>
      </w:r>
    </w:p>
    <w:p w14:paraId="35F1E86C" w14:textId="77777777" w:rsidR="00925A81" w:rsidRDefault="003336E1">
      <w:pPr>
        <w:widowControl w:val="0"/>
        <w:pBdr>
          <w:top w:val="nil"/>
          <w:left w:val="nil"/>
          <w:bottom w:val="nil"/>
          <w:right w:val="nil"/>
          <w:between w:val="nil"/>
        </w:pBdr>
        <w:tabs>
          <w:tab w:val="left" w:pos="9639"/>
        </w:tabs>
        <w:spacing w:after="0" w:line="240" w:lineRule="auto"/>
        <w:ind w:right="-62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 К участникам премии применяются следующие критерии оценки:</w:t>
      </w:r>
    </w:p>
    <w:p w14:paraId="1C6E356D" w14:textId="77777777" w:rsidR="00925A81" w:rsidRPr="007376E1" w:rsidRDefault="003336E1">
      <w:pPr>
        <w:spacing w:after="0" w:line="240" w:lineRule="auto"/>
        <w:ind w:firstLine="709"/>
        <w:rPr>
          <w:rFonts w:ascii="Times New Roman" w:eastAsia="Times New Roman" w:hAnsi="Times New Roman" w:cs="Times New Roman"/>
          <w:sz w:val="28"/>
          <w:szCs w:val="28"/>
          <w:lang w:val="en-US"/>
        </w:rPr>
      </w:pPr>
      <w:r w:rsidRPr="007376E1">
        <w:rPr>
          <w:rFonts w:ascii="Times New Roman" w:eastAsia="Times New Roman" w:hAnsi="Times New Roman" w:cs="Times New Roman"/>
          <w:smallCaps/>
          <w:sz w:val="28"/>
          <w:szCs w:val="28"/>
          <w:lang w:val="en-US"/>
        </w:rPr>
        <w:t xml:space="preserve">31. </w:t>
      </w:r>
      <w:r>
        <w:rPr>
          <w:rFonts w:ascii="Times New Roman" w:eastAsia="Times New Roman" w:hAnsi="Times New Roman" w:cs="Times New Roman"/>
          <w:smallCaps/>
          <w:sz w:val="28"/>
          <w:szCs w:val="28"/>
        </w:rPr>
        <w:t>К</w:t>
      </w:r>
      <w:r w:rsidRPr="007376E1">
        <w:rPr>
          <w:rFonts w:ascii="Times New Roman" w:eastAsia="Times New Roman" w:hAnsi="Times New Roman" w:cs="Times New Roman"/>
          <w:smallCaps/>
          <w:sz w:val="28"/>
          <w:szCs w:val="28"/>
          <w:lang w:val="en-US"/>
        </w:rPr>
        <w:t xml:space="preserve"> </w:t>
      </w:r>
      <w:r>
        <w:rPr>
          <w:rFonts w:ascii="Times New Roman" w:eastAsia="Times New Roman" w:hAnsi="Times New Roman" w:cs="Times New Roman"/>
          <w:sz w:val="28"/>
          <w:szCs w:val="28"/>
        </w:rPr>
        <w:t>премии</w:t>
      </w:r>
      <w:r w:rsidRPr="007376E1">
        <w:rPr>
          <w:rFonts w:ascii="Times New Roman" w:eastAsia="Times New Roman" w:hAnsi="Times New Roman" w:cs="Times New Roman"/>
          <w:sz w:val="28"/>
          <w:szCs w:val="28"/>
          <w:lang w:val="en-US"/>
        </w:rPr>
        <w:t xml:space="preserve"> Halal Business Woman 2025:</w:t>
      </w:r>
    </w:p>
    <w:p w14:paraId="4B04674C" w14:textId="77777777" w:rsidR="00925A81" w:rsidRDefault="003336E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влияние профессиональной деятельности на развитие отношений Российской Федерации и стран исламского мира;</w:t>
      </w:r>
    </w:p>
    <w:p w14:paraId="02FB9A24" w14:textId="77777777" w:rsidR="00925A81" w:rsidRDefault="003336E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б) оригинальность предпринимательской идеи, его уникальность и новизна.</w:t>
      </w:r>
    </w:p>
    <w:p w14:paraId="09550E27" w14:textId="77777777" w:rsidR="00925A81" w:rsidRDefault="003336E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наличие стандарта качества и его реализация в предпринимательстве;</w:t>
      </w:r>
    </w:p>
    <w:p w14:paraId="1F0CB50E" w14:textId="77777777" w:rsidR="00925A81" w:rsidRDefault="003336E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территориальный охват предпринимательской деятельности – количество филиалов (представительств), их расположение в Российской Федерации и в других странах;</w:t>
      </w:r>
    </w:p>
    <w:p w14:paraId="458A9E1D" w14:textId="77777777" w:rsidR="00925A81" w:rsidRDefault="003336E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 наличие социальных программ для персонала, обучение и повышение квалификации сотрудников;</w:t>
      </w:r>
    </w:p>
    <w:p w14:paraId="71E0866D" w14:textId="77777777" w:rsidR="00925A81" w:rsidRDefault="003336E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 популярность, узнаваемость – частота упоминания в средствах массовой информации;</w:t>
      </w:r>
    </w:p>
    <w:p w14:paraId="4D91FB7B" w14:textId="77777777" w:rsidR="00925A81" w:rsidRDefault="003336E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 общественно значимые инициативы, направленные на помощь людям и улучшение качества жизни;</w:t>
      </w:r>
    </w:p>
    <w:p w14:paraId="74698F7F" w14:textId="77777777" w:rsidR="00925A81" w:rsidRDefault="003336E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экономическая эффективность предпринимательской деятельности - доходы, темпы роста прибыли, рентабельность и другие экономические показатели;</w:t>
      </w:r>
    </w:p>
    <w:p w14:paraId="10B2F7F8" w14:textId="77777777" w:rsidR="00925A81" w:rsidRDefault="003336E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 стиль личного бренда - насколько визуальный образ и позиционирование номинанта соответствует ее сфере деятельности, как номинант создает и развивает этот образ;</w:t>
      </w:r>
    </w:p>
    <w:p w14:paraId="3CDFB03F" w14:textId="77777777" w:rsidR="00925A81" w:rsidRDefault="003336E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инициативность - как номинант организует свое личное время (хобби, занятие спортом, семейные ценности).</w:t>
      </w:r>
    </w:p>
    <w:p w14:paraId="6C7941D7" w14:textId="77777777" w:rsidR="00925A81" w:rsidRPr="007376E1" w:rsidRDefault="003336E1">
      <w:pPr>
        <w:spacing w:after="0"/>
        <w:ind w:firstLine="709"/>
        <w:jc w:val="both"/>
        <w:rPr>
          <w:rFonts w:ascii="Times New Roman" w:eastAsia="Times New Roman" w:hAnsi="Times New Roman" w:cs="Times New Roman"/>
          <w:sz w:val="28"/>
          <w:szCs w:val="28"/>
          <w:lang w:val="en-US"/>
        </w:rPr>
      </w:pPr>
      <w:r w:rsidRPr="007376E1">
        <w:rPr>
          <w:rFonts w:ascii="Times New Roman" w:eastAsia="Times New Roman" w:hAnsi="Times New Roman" w:cs="Times New Roman"/>
          <w:sz w:val="28"/>
          <w:szCs w:val="28"/>
          <w:lang w:val="en-US"/>
        </w:rPr>
        <w:t xml:space="preserve">32.  </w:t>
      </w:r>
      <w:r>
        <w:rPr>
          <w:rFonts w:ascii="Times New Roman" w:eastAsia="Times New Roman" w:hAnsi="Times New Roman" w:cs="Times New Roman"/>
          <w:sz w:val="28"/>
          <w:szCs w:val="28"/>
        </w:rPr>
        <w:t>К</w:t>
      </w:r>
      <w:r w:rsidRPr="007376E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премии</w:t>
      </w:r>
      <w:r w:rsidRPr="007376E1">
        <w:rPr>
          <w:rFonts w:ascii="Times New Roman" w:eastAsia="Times New Roman" w:hAnsi="Times New Roman" w:cs="Times New Roman"/>
          <w:sz w:val="28"/>
          <w:szCs w:val="28"/>
          <w:lang w:val="en-US"/>
        </w:rPr>
        <w:t xml:space="preserve"> Halal Charity Woman 2025:</w:t>
      </w:r>
    </w:p>
    <w:p w14:paraId="02DFD6F6" w14:textId="77777777" w:rsidR="00925A81" w:rsidRDefault="003336E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влияние профессиональной деятельности на развитие отношений Российской Федерации и стран исламского мира; </w:t>
      </w:r>
    </w:p>
    <w:p w14:paraId="60464699" w14:textId="77777777" w:rsidR="00925A81" w:rsidRDefault="003336E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оценка качества организации в проведении благотворительных проектов;</w:t>
      </w:r>
    </w:p>
    <w:p w14:paraId="030F545F" w14:textId="77777777" w:rsidR="00925A81" w:rsidRDefault="003336E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частота организации и реализации благотворительных проектов;</w:t>
      </w:r>
    </w:p>
    <w:p w14:paraId="7E24837F" w14:textId="77777777" w:rsidR="00925A81" w:rsidRDefault="003336E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полученный эффект от благотворительной деятельности, привлечение общественного внимания к социальной проблеме;</w:t>
      </w:r>
    </w:p>
    <w:p w14:paraId="59D587D0" w14:textId="77777777" w:rsidR="00925A81" w:rsidRDefault="003336E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 территориальный охват организации благотворительных проектов – места проведения мероприятий (в рамках города, региона, страны, за пределами страны); </w:t>
      </w:r>
    </w:p>
    <w:p w14:paraId="6FC81DE3" w14:textId="77777777" w:rsidR="00925A81" w:rsidRDefault="003336E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 популярность, узнаваемость – частота упоминания в средствах массовой информации;</w:t>
      </w:r>
    </w:p>
    <w:p w14:paraId="6B2F79CF" w14:textId="77777777" w:rsidR="00925A81" w:rsidRDefault="003336E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 оригинальность идеи благотворительных проектов - уникальность и новизна благотворительных проектов, отличительный, необычный, новаторский вклад в развитие благотворительности;</w:t>
      </w:r>
    </w:p>
    <w:p w14:paraId="1760ED38" w14:textId="77777777" w:rsidR="00925A81" w:rsidRDefault="003336E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стиль личного бренда - насколько визуальный образ и позиционирование номинанта соответствует ее сфере деятельности, как номинант создает и развивает этот образ;</w:t>
      </w:r>
    </w:p>
    <w:p w14:paraId="7C7929EC" w14:textId="77777777" w:rsidR="00925A81" w:rsidRDefault="003336E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 инициативность - как номинант организует свое личное время (хобби, занятие спортом, семейные ценности).</w:t>
      </w:r>
    </w:p>
    <w:p w14:paraId="4F4A45DC" w14:textId="77777777" w:rsidR="00925A81" w:rsidRDefault="00925A81">
      <w:pPr>
        <w:spacing w:after="0"/>
        <w:ind w:firstLine="709"/>
        <w:jc w:val="both"/>
        <w:rPr>
          <w:rFonts w:ascii="Times New Roman" w:eastAsia="Times New Roman" w:hAnsi="Times New Roman" w:cs="Times New Roman"/>
          <w:sz w:val="28"/>
          <w:szCs w:val="28"/>
        </w:rPr>
      </w:pPr>
    </w:p>
    <w:p w14:paraId="6F66DDF7" w14:textId="4B8E4ECB" w:rsidR="00925A81" w:rsidRDefault="003336E1">
      <w:pPr>
        <w:spacing w:after="0"/>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VII.</w:t>
      </w:r>
      <w:r w:rsidR="00316C3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Дополнительная информация</w:t>
      </w:r>
    </w:p>
    <w:p w14:paraId="35D1AABC" w14:textId="01305410" w:rsidR="00925A81" w:rsidRDefault="003336E1" w:rsidP="00C80673">
      <w:pPr>
        <w:spacing w:after="0" w:line="240" w:lineRule="auto"/>
        <w:ind w:firstLine="709"/>
        <w:jc w:val="both"/>
        <w:rPr>
          <w:rFonts w:ascii="Times New Roman" w:eastAsia="Times New Roman" w:hAnsi="Times New Roman" w:cs="Times New Roman"/>
          <w:sz w:val="28"/>
          <w:szCs w:val="28"/>
        </w:rPr>
      </w:pPr>
      <w:bookmarkStart w:id="1" w:name="_gjdgxs" w:colFirst="0" w:colLast="0"/>
      <w:bookmarkEnd w:id="1"/>
      <w:r>
        <w:rPr>
          <w:rFonts w:ascii="Times New Roman" w:eastAsia="Times New Roman" w:hAnsi="Times New Roman" w:cs="Times New Roman"/>
          <w:sz w:val="28"/>
          <w:szCs w:val="28"/>
        </w:rPr>
        <w:t>33. Согласно Приложению № 2 к настоящему Положению.</w:t>
      </w:r>
    </w:p>
    <w:p w14:paraId="478FBD59" w14:textId="77777777" w:rsidR="00925A81" w:rsidRDefault="00925A81">
      <w:pPr>
        <w:rPr>
          <w:rFonts w:ascii="Times New Roman" w:eastAsia="Times New Roman" w:hAnsi="Times New Roman" w:cs="Times New Roman"/>
          <w:sz w:val="28"/>
          <w:szCs w:val="28"/>
        </w:rPr>
      </w:pPr>
    </w:p>
    <w:p w14:paraId="49BE9036" w14:textId="77777777" w:rsidR="00C80673" w:rsidRDefault="00C80673">
      <w:pPr>
        <w:ind w:left="5103" w:right="-144"/>
        <w:jc w:val="right"/>
        <w:rPr>
          <w:rFonts w:ascii="Times New Roman" w:eastAsia="Times New Roman" w:hAnsi="Times New Roman" w:cs="Times New Roman"/>
          <w:sz w:val="28"/>
          <w:szCs w:val="28"/>
        </w:rPr>
      </w:pPr>
    </w:p>
    <w:p w14:paraId="705FCB02" w14:textId="5AF37AE5" w:rsidR="00925A81" w:rsidRDefault="003336E1">
      <w:pPr>
        <w:ind w:left="5103" w:right="-144"/>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 1 к Положению о международной премии «</w:t>
      </w:r>
      <w:proofErr w:type="spellStart"/>
      <w:r>
        <w:rPr>
          <w:rFonts w:ascii="Times New Roman" w:eastAsia="Times New Roman" w:hAnsi="Times New Roman" w:cs="Times New Roman"/>
          <w:sz w:val="28"/>
          <w:szCs w:val="28"/>
        </w:rPr>
        <w:t>Halal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Business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Woman</w:t>
      </w:r>
      <w:proofErr w:type="spellEnd"/>
      <w:r>
        <w:rPr>
          <w:rFonts w:ascii="Times New Roman" w:eastAsia="Times New Roman" w:hAnsi="Times New Roman" w:cs="Times New Roman"/>
          <w:sz w:val="28"/>
          <w:szCs w:val="28"/>
        </w:rPr>
        <w:t>» и «</w:t>
      </w:r>
      <w:proofErr w:type="spellStart"/>
      <w:r>
        <w:rPr>
          <w:rFonts w:ascii="Times New Roman" w:eastAsia="Times New Roman" w:hAnsi="Times New Roman" w:cs="Times New Roman"/>
          <w:sz w:val="28"/>
          <w:szCs w:val="28"/>
        </w:rPr>
        <w:t>Halal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Charity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Woman</w:t>
      </w:r>
      <w:proofErr w:type="spellEnd"/>
      <w:r>
        <w:rPr>
          <w:rFonts w:ascii="Times New Roman" w:eastAsia="Times New Roman" w:hAnsi="Times New Roman" w:cs="Times New Roman"/>
          <w:sz w:val="28"/>
          <w:szCs w:val="28"/>
        </w:rPr>
        <w:t>» имени Зубейды бинт Джафар в 2025 году</w:t>
      </w:r>
    </w:p>
    <w:p w14:paraId="25FBF71A" w14:textId="77777777" w:rsidR="00925A81" w:rsidRDefault="003336E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Состав комиссии международной премии «</w:t>
      </w:r>
      <w:proofErr w:type="spellStart"/>
      <w:r>
        <w:rPr>
          <w:rFonts w:ascii="Times New Roman" w:eastAsia="Times New Roman" w:hAnsi="Times New Roman" w:cs="Times New Roman"/>
          <w:b/>
          <w:sz w:val="28"/>
          <w:szCs w:val="28"/>
        </w:rPr>
        <w:t>Halal</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Business</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Woman</w:t>
      </w:r>
      <w:proofErr w:type="spellEnd"/>
      <w:r>
        <w:rPr>
          <w:rFonts w:ascii="Times New Roman" w:eastAsia="Times New Roman" w:hAnsi="Times New Roman" w:cs="Times New Roman"/>
          <w:b/>
          <w:sz w:val="28"/>
          <w:szCs w:val="28"/>
        </w:rPr>
        <w:t>» и «</w:t>
      </w:r>
      <w:proofErr w:type="spellStart"/>
      <w:r>
        <w:rPr>
          <w:rFonts w:ascii="Times New Roman" w:eastAsia="Times New Roman" w:hAnsi="Times New Roman" w:cs="Times New Roman"/>
          <w:b/>
          <w:sz w:val="28"/>
          <w:szCs w:val="28"/>
        </w:rPr>
        <w:t>Halal</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Charity</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Woman</w:t>
      </w:r>
      <w:proofErr w:type="spellEnd"/>
      <w:r>
        <w:rPr>
          <w:rFonts w:ascii="Times New Roman" w:eastAsia="Times New Roman" w:hAnsi="Times New Roman" w:cs="Times New Roman"/>
          <w:b/>
          <w:sz w:val="28"/>
          <w:szCs w:val="28"/>
        </w:rPr>
        <w:t>» имени Зубейды бинт Джафар в 2025 году</w:t>
      </w:r>
    </w:p>
    <w:tbl>
      <w:tblPr>
        <w:tblStyle w:val="afa"/>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5799"/>
      </w:tblGrid>
      <w:tr w:rsidR="00925A81" w14:paraId="53FCB8C5" w14:textId="77777777">
        <w:tc>
          <w:tcPr>
            <w:tcW w:w="4112" w:type="dxa"/>
          </w:tcPr>
          <w:p w14:paraId="4E435F29" w14:textId="77777777" w:rsidR="00925A81" w:rsidRDefault="003336E1">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Минуллина</w:t>
            </w:r>
            <w:proofErr w:type="spellEnd"/>
            <w:r>
              <w:rPr>
                <w:rFonts w:ascii="Times New Roman" w:eastAsia="Times New Roman" w:hAnsi="Times New Roman" w:cs="Times New Roman"/>
                <w:sz w:val="28"/>
                <w:szCs w:val="28"/>
              </w:rPr>
              <w:t xml:space="preserve"> Талия </w:t>
            </w:r>
            <w:proofErr w:type="spellStart"/>
            <w:r>
              <w:rPr>
                <w:rFonts w:ascii="Times New Roman" w:eastAsia="Times New Roman" w:hAnsi="Times New Roman" w:cs="Times New Roman"/>
                <w:sz w:val="28"/>
                <w:szCs w:val="28"/>
              </w:rPr>
              <w:t>Ильгизовна</w:t>
            </w:r>
            <w:proofErr w:type="spellEnd"/>
          </w:p>
        </w:tc>
        <w:tc>
          <w:tcPr>
            <w:tcW w:w="5799" w:type="dxa"/>
          </w:tcPr>
          <w:p w14:paraId="09A68303" w14:textId="77777777" w:rsidR="00925A81" w:rsidRPr="007376E1" w:rsidRDefault="003336E1">
            <w:pPr>
              <w:jc w:val="both"/>
              <w:rPr>
                <w:rFonts w:ascii="Times New Roman" w:eastAsia="Times New Roman" w:hAnsi="Times New Roman" w:cs="Times New Roman"/>
                <w:sz w:val="28"/>
                <w:szCs w:val="28"/>
              </w:rPr>
            </w:pPr>
            <w:r w:rsidRPr="007376E1">
              <w:rPr>
                <w:rFonts w:ascii="Times New Roman" w:eastAsia="Times New Roman" w:hAnsi="Times New Roman" w:cs="Times New Roman"/>
                <w:sz w:val="28"/>
                <w:szCs w:val="28"/>
              </w:rPr>
              <w:t xml:space="preserve">Руководитель Агентства инвестиционного развития Республики Татарстан, председатель комиссии </w:t>
            </w:r>
          </w:p>
        </w:tc>
      </w:tr>
      <w:tr w:rsidR="00925A81" w14:paraId="25A52A75" w14:textId="77777777">
        <w:tc>
          <w:tcPr>
            <w:tcW w:w="4112" w:type="dxa"/>
          </w:tcPr>
          <w:p w14:paraId="21493DA0" w14:textId="77777777" w:rsidR="00925A81" w:rsidRDefault="003336E1">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Файзрахманова</w:t>
            </w:r>
            <w:proofErr w:type="spellEnd"/>
            <w:r>
              <w:rPr>
                <w:rFonts w:ascii="Times New Roman" w:eastAsia="Times New Roman" w:hAnsi="Times New Roman" w:cs="Times New Roman"/>
                <w:sz w:val="28"/>
                <w:szCs w:val="28"/>
              </w:rPr>
              <w:t xml:space="preserve"> Елена </w:t>
            </w:r>
            <w:proofErr w:type="spellStart"/>
            <w:r>
              <w:rPr>
                <w:rFonts w:ascii="Times New Roman" w:eastAsia="Times New Roman" w:hAnsi="Times New Roman" w:cs="Times New Roman"/>
                <w:sz w:val="28"/>
                <w:szCs w:val="28"/>
              </w:rPr>
              <w:t>Шамилевна</w:t>
            </w:r>
            <w:proofErr w:type="spellEnd"/>
          </w:p>
        </w:tc>
        <w:tc>
          <w:tcPr>
            <w:tcW w:w="5799" w:type="dxa"/>
          </w:tcPr>
          <w:p w14:paraId="11CDF7B9" w14:textId="77777777" w:rsidR="00925A81" w:rsidRPr="007376E1" w:rsidRDefault="003336E1">
            <w:pPr>
              <w:jc w:val="both"/>
              <w:rPr>
                <w:rFonts w:ascii="Times New Roman" w:eastAsia="Times New Roman" w:hAnsi="Times New Roman" w:cs="Times New Roman"/>
                <w:sz w:val="28"/>
                <w:szCs w:val="28"/>
              </w:rPr>
            </w:pPr>
            <w:r w:rsidRPr="007376E1">
              <w:rPr>
                <w:rFonts w:ascii="Times New Roman" w:eastAsia="Times New Roman" w:hAnsi="Times New Roman" w:cs="Times New Roman"/>
                <w:sz w:val="28"/>
                <w:szCs w:val="28"/>
              </w:rPr>
              <w:t>Первый заместитель председателя Союза «Торгово-промышленная палата Республики Татарстан», секретарь комиссии</w:t>
            </w:r>
          </w:p>
        </w:tc>
      </w:tr>
      <w:tr w:rsidR="00925A81" w14:paraId="7CAC5184" w14:textId="77777777">
        <w:tc>
          <w:tcPr>
            <w:tcW w:w="4112" w:type="dxa"/>
          </w:tcPr>
          <w:p w14:paraId="4C5A9176" w14:textId="77777777" w:rsidR="00925A81" w:rsidRPr="00EB6310" w:rsidRDefault="003336E1">
            <w:pPr>
              <w:rPr>
                <w:rFonts w:ascii="Times New Roman" w:eastAsia="Times New Roman" w:hAnsi="Times New Roman" w:cs="Times New Roman"/>
                <w:bCs/>
                <w:sz w:val="28"/>
                <w:szCs w:val="28"/>
              </w:rPr>
            </w:pPr>
            <w:r w:rsidRPr="00EB6310">
              <w:rPr>
                <w:rFonts w:ascii="Times New Roman" w:eastAsia="Times New Roman" w:hAnsi="Times New Roman" w:cs="Times New Roman"/>
                <w:bCs/>
                <w:sz w:val="28"/>
                <w:szCs w:val="28"/>
              </w:rPr>
              <w:t>Члены комиссии:</w:t>
            </w:r>
          </w:p>
        </w:tc>
        <w:tc>
          <w:tcPr>
            <w:tcW w:w="5799" w:type="dxa"/>
          </w:tcPr>
          <w:p w14:paraId="498B363B" w14:textId="77777777" w:rsidR="00925A81" w:rsidRDefault="00925A81">
            <w:pPr>
              <w:jc w:val="both"/>
              <w:rPr>
                <w:rFonts w:ascii="Times New Roman" w:eastAsia="Times New Roman" w:hAnsi="Times New Roman" w:cs="Times New Roman"/>
                <w:sz w:val="28"/>
                <w:szCs w:val="28"/>
              </w:rPr>
            </w:pPr>
          </w:p>
        </w:tc>
      </w:tr>
      <w:tr w:rsidR="00925A81" w14:paraId="6C006335" w14:textId="77777777">
        <w:tc>
          <w:tcPr>
            <w:tcW w:w="4112" w:type="dxa"/>
          </w:tcPr>
          <w:p w14:paraId="64EF01E4" w14:textId="6621018A" w:rsidR="00925A81" w:rsidRDefault="00316C3E" w:rsidP="00316C3E">
            <w:pPr>
              <w:rPr>
                <w:rFonts w:ascii="Times New Roman" w:eastAsia="Times New Roman" w:hAnsi="Times New Roman" w:cs="Times New Roman"/>
                <w:sz w:val="28"/>
                <w:szCs w:val="28"/>
              </w:rPr>
            </w:pPr>
            <w:proofErr w:type="spellStart"/>
            <w:r>
              <w:rPr>
                <w:rFonts w:ascii="Times New Roman" w:eastAsia="Times New Roman" w:hAnsi="Times New Roman" w:cs="Times New Roman"/>
                <w:color w:val="000000"/>
                <w:sz w:val="28"/>
                <w:szCs w:val="28"/>
                <w:highlight w:val="white"/>
              </w:rPr>
              <w:t>Оразова</w:t>
            </w:r>
            <w:proofErr w:type="spellEnd"/>
            <w:r>
              <w:rPr>
                <w:rFonts w:ascii="Times New Roman" w:eastAsia="Times New Roman" w:hAnsi="Times New Roman" w:cs="Times New Roman"/>
                <w:color w:val="000000"/>
                <w:sz w:val="28"/>
                <w:szCs w:val="28"/>
                <w:highlight w:val="white"/>
              </w:rPr>
              <w:t xml:space="preserve"> </w:t>
            </w:r>
            <w:proofErr w:type="spellStart"/>
            <w:r w:rsidR="003336E1">
              <w:rPr>
                <w:rFonts w:ascii="Times New Roman" w:eastAsia="Times New Roman" w:hAnsi="Times New Roman" w:cs="Times New Roman"/>
                <w:color w:val="000000"/>
                <w:sz w:val="28"/>
                <w:szCs w:val="28"/>
                <w:highlight w:val="white"/>
              </w:rPr>
              <w:t>Айгуль</w:t>
            </w:r>
            <w:proofErr w:type="spellEnd"/>
            <w:r w:rsidR="003336E1">
              <w:rPr>
                <w:rFonts w:ascii="Times New Roman" w:eastAsia="Times New Roman" w:hAnsi="Times New Roman" w:cs="Times New Roman"/>
                <w:color w:val="000000"/>
                <w:sz w:val="28"/>
                <w:szCs w:val="28"/>
                <w:highlight w:val="white"/>
              </w:rPr>
              <w:t xml:space="preserve"> </w:t>
            </w:r>
            <w:proofErr w:type="spellStart"/>
            <w:r w:rsidR="003336E1">
              <w:rPr>
                <w:rFonts w:ascii="Times New Roman" w:eastAsia="Times New Roman" w:hAnsi="Times New Roman" w:cs="Times New Roman"/>
                <w:color w:val="000000"/>
                <w:sz w:val="28"/>
                <w:szCs w:val="28"/>
                <w:highlight w:val="white"/>
              </w:rPr>
              <w:t>Худайбердыевна</w:t>
            </w:r>
            <w:proofErr w:type="spellEnd"/>
            <w:r w:rsidR="003336E1">
              <w:rPr>
                <w:rFonts w:ascii="Times New Roman" w:eastAsia="Times New Roman" w:hAnsi="Times New Roman" w:cs="Times New Roman"/>
                <w:color w:val="000000"/>
                <w:sz w:val="28"/>
                <w:szCs w:val="28"/>
                <w:highlight w:val="white"/>
              </w:rPr>
              <w:t xml:space="preserve"> </w:t>
            </w:r>
          </w:p>
        </w:tc>
        <w:tc>
          <w:tcPr>
            <w:tcW w:w="5799" w:type="dxa"/>
          </w:tcPr>
          <w:p w14:paraId="40287AEB" w14:textId="77777777" w:rsidR="00925A81" w:rsidRPr="007376E1" w:rsidRDefault="003336E1">
            <w:pPr>
              <w:jc w:val="both"/>
              <w:rPr>
                <w:rFonts w:ascii="Times New Roman" w:eastAsia="Times New Roman" w:hAnsi="Times New Roman" w:cs="Times New Roman"/>
                <w:b/>
                <w:sz w:val="28"/>
                <w:szCs w:val="28"/>
              </w:rPr>
            </w:pPr>
            <w:r w:rsidRPr="007376E1">
              <w:rPr>
                <w:rFonts w:ascii="Times New Roman" w:eastAsia="Times New Roman" w:hAnsi="Times New Roman" w:cs="Times New Roman"/>
                <w:color w:val="000000"/>
                <w:sz w:val="28"/>
                <w:szCs w:val="28"/>
                <w:highlight w:val="white"/>
              </w:rPr>
              <w:t xml:space="preserve">Учредитель и директор Индивидуального предприятия «Стандарт </w:t>
            </w:r>
            <w:proofErr w:type="spellStart"/>
            <w:r w:rsidRPr="007376E1">
              <w:rPr>
                <w:rFonts w:ascii="Times New Roman" w:eastAsia="Times New Roman" w:hAnsi="Times New Roman" w:cs="Times New Roman"/>
                <w:color w:val="000000"/>
                <w:sz w:val="28"/>
                <w:szCs w:val="28"/>
                <w:highlight w:val="white"/>
              </w:rPr>
              <w:t>хызмат</w:t>
            </w:r>
            <w:proofErr w:type="spellEnd"/>
            <w:r w:rsidRPr="007376E1">
              <w:rPr>
                <w:rFonts w:ascii="Times New Roman" w:eastAsia="Times New Roman" w:hAnsi="Times New Roman" w:cs="Times New Roman"/>
                <w:color w:val="000000"/>
                <w:sz w:val="28"/>
                <w:szCs w:val="28"/>
                <w:highlight w:val="white"/>
              </w:rPr>
              <w:t>»</w:t>
            </w:r>
          </w:p>
        </w:tc>
      </w:tr>
      <w:tr w:rsidR="00925A81" w14:paraId="62DCDBB7" w14:textId="77777777">
        <w:tc>
          <w:tcPr>
            <w:tcW w:w="4112" w:type="dxa"/>
          </w:tcPr>
          <w:p w14:paraId="5A59A993" w14:textId="77777777" w:rsidR="00D60236" w:rsidRDefault="003336E1">
            <w:pP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Сагдеев Рустам</w:t>
            </w:r>
          </w:p>
          <w:p w14:paraId="7EAB506B" w14:textId="6015AA61" w:rsidR="00925A81" w:rsidRDefault="003336E1" w:rsidP="00D60236">
            <w:pPr>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highlight w:val="white"/>
              </w:rPr>
              <w:t xml:space="preserve">Рустамович </w:t>
            </w:r>
          </w:p>
        </w:tc>
        <w:tc>
          <w:tcPr>
            <w:tcW w:w="5799" w:type="dxa"/>
          </w:tcPr>
          <w:p w14:paraId="0D391B66" w14:textId="77777777" w:rsidR="00925A81" w:rsidRPr="007376E1" w:rsidRDefault="003336E1">
            <w:pPr>
              <w:jc w:val="both"/>
              <w:rPr>
                <w:rFonts w:ascii="Times New Roman" w:eastAsia="Times New Roman" w:hAnsi="Times New Roman" w:cs="Times New Roman"/>
                <w:b/>
                <w:sz w:val="28"/>
                <w:szCs w:val="28"/>
              </w:rPr>
            </w:pPr>
            <w:r w:rsidRPr="007376E1">
              <w:rPr>
                <w:rFonts w:ascii="Times New Roman" w:eastAsia="Times New Roman" w:hAnsi="Times New Roman" w:cs="Times New Roman"/>
                <w:color w:val="000000"/>
                <w:sz w:val="28"/>
                <w:szCs w:val="28"/>
                <w:highlight w:val="white"/>
              </w:rPr>
              <w:t>Генеральный директор Финансового дома «</w:t>
            </w:r>
            <w:proofErr w:type="spellStart"/>
            <w:r w:rsidRPr="007376E1">
              <w:rPr>
                <w:rFonts w:ascii="Times New Roman" w:eastAsia="Times New Roman" w:hAnsi="Times New Roman" w:cs="Times New Roman"/>
                <w:color w:val="000000"/>
                <w:sz w:val="28"/>
                <w:szCs w:val="28"/>
                <w:highlight w:val="white"/>
              </w:rPr>
              <w:t>Амаль</w:t>
            </w:r>
            <w:proofErr w:type="spellEnd"/>
            <w:r w:rsidRPr="007376E1">
              <w:rPr>
                <w:rFonts w:ascii="Times New Roman" w:eastAsia="Times New Roman" w:hAnsi="Times New Roman" w:cs="Times New Roman"/>
                <w:color w:val="000000"/>
                <w:sz w:val="28"/>
                <w:szCs w:val="28"/>
                <w:highlight w:val="white"/>
              </w:rPr>
              <w:t>»</w:t>
            </w:r>
          </w:p>
        </w:tc>
      </w:tr>
      <w:tr w:rsidR="00925A81" w14:paraId="392FE86F" w14:textId="77777777">
        <w:tc>
          <w:tcPr>
            <w:tcW w:w="4112" w:type="dxa"/>
          </w:tcPr>
          <w:p w14:paraId="4DE5D625" w14:textId="77777777" w:rsidR="00925A81" w:rsidRDefault="003336E1">
            <w:pPr>
              <w:rPr>
                <w:rFonts w:ascii="Times New Roman" w:eastAsia="Times New Roman" w:hAnsi="Times New Roman" w:cs="Times New Roman"/>
                <w:color w:val="000000"/>
                <w:sz w:val="28"/>
                <w:szCs w:val="28"/>
                <w:highlight w:val="white"/>
              </w:rPr>
            </w:pPr>
            <w:proofErr w:type="spellStart"/>
            <w:r>
              <w:rPr>
                <w:rFonts w:ascii="Times New Roman" w:eastAsia="Times New Roman" w:hAnsi="Times New Roman" w:cs="Times New Roman"/>
                <w:color w:val="000000"/>
                <w:sz w:val="28"/>
                <w:szCs w:val="28"/>
                <w:highlight w:val="white"/>
              </w:rPr>
              <w:t>Вакили</w:t>
            </w:r>
            <w:proofErr w:type="spellEnd"/>
            <w:r>
              <w:rPr>
                <w:rFonts w:ascii="Times New Roman" w:eastAsia="Times New Roman" w:hAnsi="Times New Roman" w:cs="Times New Roman"/>
                <w:color w:val="000000"/>
                <w:sz w:val="28"/>
                <w:szCs w:val="28"/>
                <w:highlight w:val="white"/>
              </w:rPr>
              <w:t xml:space="preserve"> </w:t>
            </w:r>
            <w:proofErr w:type="spellStart"/>
            <w:r>
              <w:rPr>
                <w:rFonts w:ascii="Times New Roman" w:eastAsia="Times New Roman" w:hAnsi="Times New Roman" w:cs="Times New Roman"/>
                <w:color w:val="000000"/>
                <w:sz w:val="28"/>
                <w:szCs w:val="28"/>
                <w:highlight w:val="white"/>
              </w:rPr>
              <w:t>Сейед</w:t>
            </w:r>
            <w:proofErr w:type="spellEnd"/>
            <w:r>
              <w:rPr>
                <w:rFonts w:ascii="Times New Roman" w:eastAsia="Times New Roman" w:hAnsi="Times New Roman" w:cs="Times New Roman"/>
                <w:color w:val="000000"/>
                <w:sz w:val="28"/>
                <w:szCs w:val="28"/>
                <w:highlight w:val="white"/>
              </w:rPr>
              <w:t xml:space="preserve"> Саид</w:t>
            </w:r>
          </w:p>
        </w:tc>
        <w:tc>
          <w:tcPr>
            <w:tcW w:w="5799" w:type="dxa"/>
          </w:tcPr>
          <w:p w14:paraId="2CFB210E" w14:textId="556ADB0E" w:rsidR="00925A81" w:rsidRPr="007376E1" w:rsidRDefault="003336E1" w:rsidP="00316C3E">
            <w:pPr>
              <w:jc w:val="both"/>
              <w:rPr>
                <w:rFonts w:ascii="Times New Roman" w:eastAsia="Times New Roman" w:hAnsi="Times New Roman" w:cs="Times New Roman"/>
                <w:color w:val="000000"/>
                <w:sz w:val="28"/>
                <w:szCs w:val="28"/>
                <w:highlight w:val="white"/>
              </w:rPr>
            </w:pPr>
            <w:r w:rsidRPr="007376E1">
              <w:rPr>
                <w:rFonts w:ascii="Times New Roman" w:eastAsia="Times New Roman" w:hAnsi="Times New Roman" w:cs="Times New Roman"/>
                <w:color w:val="000000"/>
                <w:sz w:val="28"/>
                <w:szCs w:val="28"/>
                <w:highlight w:val="white"/>
              </w:rPr>
              <w:t>Заместитель генерального директора – Управляющий дополнительным офисом Акционерного общества «МБ Банк»</w:t>
            </w:r>
            <w:r w:rsidR="00316C3E">
              <w:rPr>
                <w:rFonts w:ascii="Times New Roman" w:eastAsia="Times New Roman" w:hAnsi="Times New Roman" w:cs="Times New Roman"/>
                <w:color w:val="000000"/>
                <w:sz w:val="28"/>
                <w:szCs w:val="28"/>
                <w:highlight w:val="white"/>
              </w:rPr>
              <w:t xml:space="preserve">                              </w:t>
            </w:r>
            <w:r w:rsidRPr="007376E1">
              <w:rPr>
                <w:rFonts w:ascii="Times New Roman" w:eastAsia="Times New Roman" w:hAnsi="Times New Roman" w:cs="Times New Roman"/>
                <w:color w:val="000000"/>
                <w:sz w:val="28"/>
                <w:szCs w:val="28"/>
                <w:highlight w:val="white"/>
              </w:rPr>
              <w:t xml:space="preserve"> в г. Казан</w:t>
            </w:r>
            <w:r w:rsidR="00316C3E">
              <w:rPr>
                <w:rFonts w:ascii="Times New Roman" w:eastAsia="Times New Roman" w:hAnsi="Times New Roman" w:cs="Times New Roman"/>
                <w:color w:val="000000"/>
                <w:sz w:val="28"/>
                <w:szCs w:val="28"/>
                <w:highlight w:val="white"/>
              </w:rPr>
              <w:t>и</w:t>
            </w:r>
          </w:p>
        </w:tc>
      </w:tr>
      <w:tr w:rsidR="00925A81" w14:paraId="2F4E4929" w14:textId="77777777">
        <w:tc>
          <w:tcPr>
            <w:tcW w:w="4112" w:type="dxa"/>
          </w:tcPr>
          <w:p w14:paraId="7DF4B5B3" w14:textId="77777777" w:rsidR="00925A81" w:rsidRDefault="003336E1">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Нурайза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Шамсул</w:t>
            </w:r>
            <w:proofErr w:type="spellEnd"/>
          </w:p>
          <w:p w14:paraId="2FEB89E4" w14:textId="77777777" w:rsidR="00925A81" w:rsidRDefault="003336E1">
            <w:pPr>
              <w:rPr>
                <w:rFonts w:ascii="Times New Roman" w:eastAsia="Times New Roman" w:hAnsi="Times New Roman" w:cs="Times New Roman"/>
                <w:b/>
                <w:sz w:val="28"/>
                <w:szCs w:val="28"/>
              </w:rPr>
            </w:pPr>
            <w:proofErr w:type="spellStart"/>
            <w:r>
              <w:rPr>
                <w:rFonts w:ascii="Times New Roman" w:eastAsia="Times New Roman" w:hAnsi="Times New Roman" w:cs="Times New Roman"/>
                <w:sz w:val="28"/>
                <w:szCs w:val="28"/>
              </w:rPr>
              <w:t>Бахарин</w:t>
            </w:r>
            <w:proofErr w:type="spellEnd"/>
          </w:p>
        </w:tc>
        <w:tc>
          <w:tcPr>
            <w:tcW w:w="5799" w:type="dxa"/>
          </w:tcPr>
          <w:p w14:paraId="7A15BF06" w14:textId="77777777" w:rsidR="00925A81" w:rsidRPr="007376E1" w:rsidRDefault="003336E1">
            <w:pPr>
              <w:jc w:val="both"/>
              <w:rPr>
                <w:rFonts w:ascii="Times New Roman" w:eastAsia="Times New Roman" w:hAnsi="Times New Roman" w:cs="Times New Roman"/>
                <w:b/>
                <w:sz w:val="28"/>
                <w:szCs w:val="28"/>
              </w:rPr>
            </w:pPr>
            <w:r w:rsidRPr="007376E1">
              <w:rPr>
                <w:rFonts w:ascii="Times New Roman" w:eastAsia="Times New Roman" w:hAnsi="Times New Roman" w:cs="Times New Roman"/>
                <w:sz w:val="28"/>
                <w:szCs w:val="28"/>
              </w:rPr>
              <w:t xml:space="preserve">Управляющий директор </w:t>
            </w:r>
            <w:proofErr w:type="spellStart"/>
            <w:r>
              <w:rPr>
                <w:rFonts w:ascii="Times New Roman" w:eastAsia="Times New Roman" w:hAnsi="Times New Roman" w:cs="Times New Roman"/>
                <w:sz w:val="28"/>
                <w:szCs w:val="28"/>
              </w:rPr>
              <w:t>Madcash</w:t>
            </w:r>
            <w:proofErr w:type="spellEnd"/>
            <w:r w:rsidRPr="007376E1">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Madcat</w:t>
            </w:r>
            <w:proofErr w:type="spellEnd"/>
            <w:r w:rsidRPr="007376E1">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World</w:t>
            </w:r>
            <w:proofErr w:type="spellEnd"/>
          </w:p>
        </w:tc>
      </w:tr>
      <w:tr w:rsidR="00925A81" w14:paraId="75EA49E7" w14:textId="77777777">
        <w:tc>
          <w:tcPr>
            <w:tcW w:w="4112" w:type="dxa"/>
          </w:tcPr>
          <w:p w14:paraId="4D751CB1" w14:textId="77777777" w:rsidR="00D60236" w:rsidRDefault="003336E1">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Арзыкулова</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Бермет</w:t>
            </w:r>
            <w:proofErr w:type="spellEnd"/>
            <w:r>
              <w:rPr>
                <w:rFonts w:ascii="Times New Roman" w:eastAsia="Times New Roman" w:hAnsi="Times New Roman" w:cs="Times New Roman"/>
                <w:sz w:val="28"/>
                <w:szCs w:val="28"/>
              </w:rPr>
              <w:t> </w:t>
            </w:r>
          </w:p>
          <w:p w14:paraId="695966A9" w14:textId="3A363AA8" w:rsidR="00925A81" w:rsidRDefault="003336E1">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Таштановна</w:t>
            </w:r>
            <w:proofErr w:type="spellEnd"/>
          </w:p>
        </w:tc>
        <w:tc>
          <w:tcPr>
            <w:tcW w:w="5799" w:type="dxa"/>
          </w:tcPr>
          <w:p w14:paraId="25C44726" w14:textId="32477F2D" w:rsidR="00925A81" w:rsidRPr="00316C3E" w:rsidRDefault="003336E1">
            <w:pPr>
              <w:rPr>
                <w:rFonts w:ascii="Times New Roman" w:eastAsia="Times New Roman" w:hAnsi="Times New Roman" w:cs="Times New Roman"/>
                <w:sz w:val="28"/>
                <w:szCs w:val="28"/>
              </w:rPr>
            </w:pPr>
            <w:r w:rsidRPr="00316C3E">
              <w:rPr>
                <w:rFonts w:ascii="Times New Roman" w:eastAsia="Times New Roman" w:hAnsi="Times New Roman" w:cs="Times New Roman"/>
                <w:sz w:val="28"/>
                <w:szCs w:val="28"/>
              </w:rPr>
              <w:t>Атташе Ген</w:t>
            </w:r>
            <w:r w:rsidR="00316C3E">
              <w:rPr>
                <w:rFonts w:ascii="Times New Roman" w:eastAsia="Times New Roman" w:hAnsi="Times New Roman" w:cs="Times New Roman"/>
                <w:sz w:val="28"/>
                <w:szCs w:val="28"/>
              </w:rPr>
              <w:t xml:space="preserve">ерального </w:t>
            </w:r>
            <w:r w:rsidRPr="00316C3E">
              <w:rPr>
                <w:rFonts w:ascii="Times New Roman" w:eastAsia="Times New Roman" w:hAnsi="Times New Roman" w:cs="Times New Roman"/>
                <w:sz w:val="28"/>
                <w:szCs w:val="28"/>
              </w:rPr>
              <w:t xml:space="preserve">консульства Кыргызской Республики </w:t>
            </w:r>
          </w:p>
        </w:tc>
      </w:tr>
      <w:tr w:rsidR="00925A81" w14:paraId="2CC3925B" w14:textId="77777777">
        <w:tc>
          <w:tcPr>
            <w:tcW w:w="4112" w:type="dxa"/>
          </w:tcPr>
          <w:p w14:paraId="38221F99" w14:textId="77777777" w:rsidR="00925A81" w:rsidRDefault="003336E1">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Мерве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Баята</w:t>
            </w:r>
            <w:proofErr w:type="spellEnd"/>
          </w:p>
        </w:tc>
        <w:tc>
          <w:tcPr>
            <w:tcW w:w="5799" w:type="dxa"/>
          </w:tcPr>
          <w:p w14:paraId="10231404" w14:textId="77777777" w:rsidR="00925A81" w:rsidRPr="007376E1" w:rsidRDefault="003336E1">
            <w:pPr>
              <w:rPr>
                <w:rFonts w:ascii="Times New Roman" w:eastAsia="Times New Roman" w:hAnsi="Times New Roman" w:cs="Times New Roman"/>
                <w:sz w:val="28"/>
                <w:szCs w:val="28"/>
              </w:rPr>
            </w:pPr>
            <w:r w:rsidRPr="007376E1">
              <w:rPr>
                <w:rFonts w:ascii="Times New Roman" w:eastAsia="Times New Roman" w:hAnsi="Times New Roman" w:cs="Times New Roman"/>
                <w:sz w:val="28"/>
                <w:szCs w:val="28"/>
              </w:rPr>
              <w:t>Торговый Атташе Генерального Консульства Республики Турция</w:t>
            </w:r>
          </w:p>
        </w:tc>
      </w:tr>
      <w:tr w:rsidR="00925A81" w14:paraId="5A0CF41A" w14:textId="77777777">
        <w:tc>
          <w:tcPr>
            <w:tcW w:w="4112" w:type="dxa"/>
          </w:tcPr>
          <w:p w14:paraId="65D269AC" w14:textId="77777777" w:rsidR="00925A81" w:rsidRDefault="003336E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Д-р </w:t>
            </w:r>
            <w:proofErr w:type="spellStart"/>
            <w:r>
              <w:rPr>
                <w:rFonts w:ascii="Times New Roman" w:eastAsia="Times New Roman" w:hAnsi="Times New Roman" w:cs="Times New Roman"/>
                <w:sz w:val="28"/>
                <w:szCs w:val="28"/>
              </w:rPr>
              <w:t>Абделила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Белатик</w:t>
            </w:r>
            <w:proofErr w:type="spellEnd"/>
          </w:p>
        </w:tc>
        <w:tc>
          <w:tcPr>
            <w:tcW w:w="5799" w:type="dxa"/>
          </w:tcPr>
          <w:p w14:paraId="542CE9AA" w14:textId="77777777" w:rsidR="00925A81" w:rsidRPr="007376E1" w:rsidRDefault="003336E1">
            <w:pPr>
              <w:rPr>
                <w:rFonts w:ascii="Times New Roman" w:eastAsia="Times New Roman" w:hAnsi="Times New Roman" w:cs="Times New Roman"/>
                <w:sz w:val="28"/>
                <w:szCs w:val="28"/>
              </w:rPr>
            </w:pPr>
            <w:r w:rsidRPr="007376E1">
              <w:rPr>
                <w:rFonts w:ascii="Times New Roman" w:eastAsia="Times New Roman" w:hAnsi="Times New Roman" w:cs="Times New Roman"/>
                <w:sz w:val="28"/>
                <w:szCs w:val="28"/>
              </w:rPr>
              <w:t>Генеральный секретарь Совета исламских банков и финансовых институтов (</w:t>
            </w:r>
            <w:r>
              <w:rPr>
                <w:rFonts w:ascii="Times New Roman" w:eastAsia="Times New Roman" w:hAnsi="Times New Roman" w:cs="Times New Roman"/>
                <w:sz w:val="28"/>
                <w:szCs w:val="28"/>
              </w:rPr>
              <w:t>CIBAFI</w:t>
            </w:r>
            <w:r w:rsidRPr="007376E1">
              <w:rPr>
                <w:rFonts w:ascii="Times New Roman" w:eastAsia="Times New Roman" w:hAnsi="Times New Roman" w:cs="Times New Roman"/>
                <w:sz w:val="28"/>
                <w:szCs w:val="28"/>
              </w:rPr>
              <w:t xml:space="preserve">)                                                                  </w:t>
            </w:r>
          </w:p>
        </w:tc>
      </w:tr>
    </w:tbl>
    <w:p w14:paraId="06DE5879" w14:textId="77777777" w:rsidR="00925A81" w:rsidRDefault="00925A81">
      <w:pPr>
        <w:rPr>
          <w:rFonts w:ascii="Times New Roman" w:eastAsia="Times New Roman" w:hAnsi="Times New Roman" w:cs="Times New Roman"/>
          <w:b/>
          <w:sz w:val="28"/>
          <w:szCs w:val="28"/>
        </w:rPr>
      </w:pPr>
    </w:p>
    <w:p w14:paraId="1AF4C844" w14:textId="77777777" w:rsidR="00925A81" w:rsidRDefault="00925A81">
      <w:pPr>
        <w:ind w:left="5103"/>
        <w:jc w:val="right"/>
        <w:rPr>
          <w:rFonts w:ascii="Times New Roman" w:eastAsia="Times New Roman" w:hAnsi="Times New Roman" w:cs="Times New Roman"/>
          <w:sz w:val="28"/>
          <w:szCs w:val="28"/>
        </w:rPr>
      </w:pPr>
    </w:p>
    <w:p w14:paraId="3BB395EC" w14:textId="7BE6B783" w:rsidR="00925A81" w:rsidRDefault="00925A81">
      <w:pPr>
        <w:ind w:left="5103"/>
        <w:jc w:val="right"/>
        <w:rPr>
          <w:rFonts w:ascii="Times New Roman" w:eastAsia="Times New Roman" w:hAnsi="Times New Roman" w:cs="Times New Roman"/>
          <w:sz w:val="28"/>
          <w:szCs w:val="28"/>
        </w:rPr>
      </w:pPr>
    </w:p>
    <w:p w14:paraId="5D1B1872" w14:textId="7385B0FE" w:rsidR="00316C3E" w:rsidRDefault="00316C3E">
      <w:pPr>
        <w:ind w:left="5103"/>
        <w:jc w:val="right"/>
        <w:rPr>
          <w:rFonts w:ascii="Times New Roman" w:eastAsia="Times New Roman" w:hAnsi="Times New Roman" w:cs="Times New Roman"/>
          <w:sz w:val="28"/>
          <w:szCs w:val="28"/>
        </w:rPr>
      </w:pPr>
    </w:p>
    <w:p w14:paraId="6AE3E978" w14:textId="4480A1B2" w:rsidR="00316C3E" w:rsidRDefault="00316C3E">
      <w:pPr>
        <w:ind w:left="5103"/>
        <w:jc w:val="right"/>
        <w:rPr>
          <w:rFonts w:ascii="Times New Roman" w:eastAsia="Times New Roman" w:hAnsi="Times New Roman" w:cs="Times New Roman"/>
          <w:sz w:val="28"/>
          <w:szCs w:val="28"/>
        </w:rPr>
      </w:pPr>
    </w:p>
    <w:p w14:paraId="15C8024F" w14:textId="77777777" w:rsidR="00316C3E" w:rsidRDefault="00316C3E">
      <w:pPr>
        <w:ind w:left="5103"/>
        <w:jc w:val="right"/>
        <w:rPr>
          <w:rFonts w:ascii="Times New Roman" w:eastAsia="Times New Roman" w:hAnsi="Times New Roman" w:cs="Times New Roman"/>
          <w:sz w:val="28"/>
          <w:szCs w:val="28"/>
        </w:rPr>
      </w:pPr>
    </w:p>
    <w:p w14:paraId="3F5A3DA7" w14:textId="77777777" w:rsidR="00D60236" w:rsidRDefault="00D60236">
      <w:pPr>
        <w:rPr>
          <w:rFonts w:ascii="Times New Roman" w:eastAsia="Times New Roman" w:hAnsi="Times New Roman" w:cs="Times New Roman"/>
          <w:sz w:val="28"/>
          <w:szCs w:val="28"/>
        </w:rPr>
      </w:pPr>
    </w:p>
    <w:p w14:paraId="405F58C7" w14:textId="77777777" w:rsidR="00925A81" w:rsidRDefault="00925A81">
      <w:pPr>
        <w:ind w:left="5103"/>
        <w:jc w:val="right"/>
        <w:rPr>
          <w:rFonts w:ascii="Times New Roman" w:eastAsia="Times New Roman" w:hAnsi="Times New Roman" w:cs="Times New Roman"/>
          <w:sz w:val="28"/>
          <w:szCs w:val="28"/>
        </w:rPr>
      </w:pPr>
    </w:p>
    <w:p w14:paraId="24DDA2EF" w14:textId="77777777" w:rsidR="00925A81" w:rsidRDefault="003336E1" w:rsidP="00316C3E">
      <w:pPr>
        <w:ind w:left="5103" w:right="1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 2 к Положению о международной премии «</w:t>
      </w:r>
      <w:proofErr w:type="spellStart"/>
      <w:r>
        <w:rPr>
          <w:rFonts w:ascii="Times New Roman" w:eastAsia="Times New Roman" w:hAnsi="Times New Roman" w:cs="Times New Roman"/>
          <w:sz w:val="28"/>
          <w:szCs w:val="28"/>
        </w:rPr>
        <w:t>Halal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Business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Woman</w:t>
      </w:r>
      <w:proofErr w:type="spellEnd"/>
      <w:r>
        <w:rPr>
          <w:rFonts w:ascii="Times New Roman" w:eastAsia="Times New Roman" w:hAnsi="Times New Roman" w:cs="Times New Roman"/>
          <w:sz w:val="28"/>
          <w:szCs w:val="28"/>
        </w:rPr>
        <w:t>» и «</w:t>
      </w:r>
      <w:proofErr w:type="spellStart"/>
      <w:r>
        <w:rPr>
          <w:rFonts w:ascii="Times New Roman" w:eastAsia="Times New Roman" w:hAnsi="Times New Roman" w:cs="Times New Roman"/>
          <w:sz w:val="28"/>
          <w:szCs w:val="28"/>
        </w:rPr>
        <w:t>Halal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Charity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Woman</w:t>
      </w:r>
      <w:proofErr w:type="spellEnd"/>
      <w:r>
        <w:rPr>
          <w:rFonts w:ascii="Times New Roman" w:eastAsia="Times New Roman" w:hAnsi="Times New Roman" w:cs="Times New Roman"/>
          <w:sz w:val="28"/>
          <w:szCs w:val="28"/>
        </w:rPr>
        <w:t>» имени Зубейды бинт Джафар в 2025 году</w:t>
      </w:r>
    </w:p>
    <w:p w14:paraId="65C08017" w14:textId="77777777" w:rsidR="00925A81" w:rsidRDefault="003336E1">
      <w:pPr>
        <w:widowControl w:val="0"/>
        <w:numPr>
          <w:ilvl w:val="0"/>
          <w:numId w:val="1"/>
        </w:numPr>
        <w:pBdr>
          <w:top w:val="nil"/>
          <w:left w:val="nil"/>
          <w:bottom w:val="nil"/>
          <w:right w:val="nil"/>
          <w:between w:val="nil"/>
        </w:pBdr>
        <w:tabs>
          <w:tab w:val="left" w:pos="0"/>
        </w:tabs>
        <w:spacing w:after="0" w:line="240" w:lineRule="auto"/>
        <w:ind w:left="0" w:right="190"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Организация премии, осуществление связанных с проведением премии мероприятий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8"/>
          <w:szCs w:val="28"/>
        </w:rPr>
        <w:t xml:space="preserve">не является стимулирующей рекламной акцией, не является лотереей, не основана на риске, не требует внесения платы за участие, не предусматривает выручки и целевых отчислений, не требует обязательной регистрации или направления уведомления в соответствующие государственные органы и преследует своей целью привлечение интереса к общественной, социальной и культурной жизни Республики Татарстан и проводимого Международного экономического форума «Россия - Исламский мир: </w:t>
      </w:r>
      <w:proofErr w:type="spellStart"/>
      <w:r>
        <w:rPr>
          <w:rFonts w:ascii="Times New Roman" w:eastAsia="Times New Roman" w:hAnsi="Times New Roman" w:cs="Times New Roman"/>
          <w:color w:val="000000"/>
          <w:sz w:val="28"/>
          <w:szCs w:val="28"/>
        </w:rPr>
        <w:t>KazanForum</w:t>
      </w:r>
      <w:proofErr w:type="spellEnd"/>
      <w:r>
        <w:rPr>
          <w:rFonts w:ascii="Times New Roman" w:eastAsia="Times New Roman" w:hAnsi="Times New Roman" w:cs="Times New Roman"/>
          <w:color w:val="000000"/>
          <w:sz w:val="28"/>
          <w:szCs w:val="28"/>
        </w:rPr>
        <w:t>» 2025.</w:t>
      </w:r>
    </w:p>
    <w:p w14:paraId="24FEE752" w14:textId="77777777" w:rsidR="00925A81" w:rsidRDefault="003336E1">
      <w:pPr>
        <w:numPr>
          <w:ilvl w:val="0"/>
          <w:numId w:val="1"/>
        </w:numPr>
        <w:tabs>
          <w:tab w:val="left" w:pos="0"/>
        </w:tabs>
        <w:spacing w:after="0" w:line="240" w:lineRule="auto"/>
        <w:ind w:left="0" w:right="19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Информация об Организаторе  премии:</w:t>
      </w:r>
    </w:p>
    <w:p w14:paraId="61FCFD05" w14:textId="77777777" w:rsidR="00925A81" w:rsidRDefault="003336E1">
      <w:pPr>
        <w:tabs>
          <w:tab w:val="left" w:pos="0"/>
        </w:tabs>
        <w:spacing w:after="0" w:line="240" w:lineRule="auto"/>
        <w:ind w:right="19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Автономная некоммерческая организация «Дирекция международных программ»;</w:t>
      </w:r>
    </w:p>
    <w:p w14:paraId="4183868D" w14:textId="77777777" w:rsidR="00925A81" w:rsidRDefault="003336E1">
      <w:pPr>
        <w:tabs>
          <w:tab w:val="left" w:pos="0"/>
        </w:tabs>
        <w:spacing w:after="0" w:line="240" w:lineRule="auto"/>
        <w:ind w:right="19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 местонахождения: 420049, г. Казань, ул. Агрономическая, д.11</w:t>
      </w:r>
    </w:p>
    <w:p w14:paraId="6DCDB1FA" w14:textId="77777777" w:rsidR="00925A81" w:rsidRDefault="003336E1">
      <w:pPr>
        <w:tabs>
          <w:tab w:val="left" w:pos="0"/>
        </w:tabs>
        <w:spacing w:after="0" w:line="240" w:lineRule="auto"/>
        <w:ind w:right="19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ИНН 1655363617/ КПП 165501001;</w:t>
      </w:r>
    </w:p>
    <w:p w14:paraId="0731AD19" w14:textId="77777777" w:rsidR="00925A81" w:rsidRDefault="003336E1">
      <w:pPr>
        <w:tabs>
          <w:tab w:val="left" w:pos="0"/>
        </w:tabs>
        <w:spacing w:after="0" w:line="240" w:lineRule="auto"/>
        <w:ind w:right="19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ОГРН 1161690114629.</w:t>
      </w:r>
    </w:p>
    <w:p w14:paraId="17CA5381" w14:textId="77777777" w:rsidR="00925A81" w:rsidRDefault="003336E1">
      <w:pPr>
        <w:widowControl w:val="0"/>
        <w:numPr>
          <w:ilvl w:val="0"/>
          <w:numId w:val="1"/>
        </w:numPr>
        <w:pBdr>
          <w:top w:val="nil"/>
          <w:left w:val="nil"/>
          <w:bottom w:val="nil"/>
          <w:right w:val="nil"/>
          <w:between w:val="nil"/>
        </w:pBdr>
        <w:tabs>
          <w:tab w:val="left" w:pos="0"/>
        </w:tabs>
        <w:spacing w:after="0" w:line="240" w:lineRule="auto"/>
        <w:ind w:left="0" w:right="190"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Дополнительную информацию о премии можно получить по тел. +7 843 5704001: </w:t>
      </w:r>
    </w:p>
    <w:p w14:paraId="47F230EA" w14:textId="77777777" w:rsidR="00925A81" w:rsidRDefault="003336E1">
      <w:pPr>
        <w:widowControl w:val="0"/>
        <w:numPr>
          <w:ilvl w:val="0"/>
          <w:numId w:val="1"/>
        </w:numPr>
        <w:pBdr>
          <w:top w:val="nil"/>
          <w:left w:val="nil"/>
          <w:bottom w:val="nil"/>
          <w:right w:val="nil"/>
          <w:between w:val="nil"/>
        </w:pBdr>
        <w:tabs>
          <w:tab w:val="left" w:pos="0"/>
        </w:tabs>
        <w:spacing w:after="0" w:line="240" w:lineRule="auto"/>
        <w:ind w:left="0" w:right="190"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Общий срок проведения премии: с 15 марта по 14 мая 2025 года.</w:t>
      </w:r>
    </w:p>
    <w:p w14:paraId="314B4B90" w14:textId="77777777" w:rsidR="00925A81" w:rsidRDefault="003336E1">
      <w:pPr>
        <w:widowControl w:val="0"/>
        <w:numPr>
          <w:ilvl w:val="0"/>
          <w:numId w:val="1"/>
        </w:numPr>
        <w:pBdr>
          <w:top w:val="nil"/>
          <w:left w:val="nil"/>
          <w:bottom w:val="nil"/>
          <w:right w:val="nil"/>
          <w:between w:val="nil"/>
        </w:pBdr>
        <w:tabs>
          <w:tab w:val="left" w:pos="0"/>
        </w:tabs>
        <w:spacing w:after="0" w:line="240" w:lineRule="auto"/>
        <w:ind w:left="0" w:right="190"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Заявки победителей международной премии «</w:t>
      </w:r>
      <w:proofErr w:type="spellStart"/>
      <w:r>
        <w:rPr>
          <w:rFonts w:ascii="Times New Roman" w:eastAsia="Times New Roman" w:hAnsi="Times New Roman" w:cs="Times New Roman"/>
          <w:color w:val="000000"/>
          <w:sz w:val="28"/>
          <w:szCs w:val="28"/>
        </w:rPr>
        <w:t>Halal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Business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Woman</w:t>
      </w:r>
      <w:proofErr w:type="spellEnd"/>
      <w:r>
        <w:rPr>
          <w:rFonts w:ascii="Times New Roman" w:eastAsia="Times New Roman" w:hAnsi="Times New Roman" w:cs="Times New Roman"/>
          <w:color w:val="000000"/>
          <w:sz w:val="28"/>
          <w:szCs w:val="28"/>
        </w:rPr>
        <w:t>» и «</w:t>
      </w:r>
      <w:proofErr w:type="spellStart"/>
      <w:r>
        <w:rPr>
          <w:rFonts w:ascii="Times New Roman" w:eastAsia="Times New Roman" w:hAnsi="Times New Roman" w:cs="Times New Roman"/>
          <w:color w:val="000000"/>
          <w:sz w:val="28"/>
          <w:szCs w:val="28"/>
        </w:rPr>
        <w:t>Halal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Charity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Woman</w:t>
      </w:r>
      <w:proofErr w:type="spellEnd"/>
      <w:r>
        <w:rPr>
          <w:rFonts w:ascii="Times New Roman" w:eastAsia="Times New Roman" w:hAnsi="Times New Roman" w:cs="Times New Roman"/>
          <w:color w:val="000000"/>
          <w:sz w:val="28"/>
          <w:szCs w:val="28"/>
        </w:rPr>
        <w:t>» имени Зубейды бинт Джафар в 2024 году комиссией международной премии «</w:t>
      </w:r>
      <w:proofErr w:type="spellStart"/>
      <w:r>
        <w:rPr>
          <w:rFonts w:ascii="Times New Roman" w:eastAsia="Times New Roman" w:hAnsi="Times New Roman" w:cs="Times New Roman"/>
          <w:color w:val="000000"/>
          <w:sz w:val="28"/>
          <w:szCs w:val="28"/>
        </w:rPr>
        <w:t>Halal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Business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Woman</w:t>
      </w:r>
      <w:proofErr w:type="spellEnd"/>
      <w:r>
        <w:rPr>
          <w:rFonts w:ascii="Times New Roman" w:eastAsia="Times New Roman" w:hAnsi="Times New Roman" w:cs="Times New Roman"/>
          <w:color w:val="000000"/>
          <w:sz w:val="28"/>
          <w:szCs w:val="28"/>
        </w:rPr>
        <w:t>» и «</w:t>
      </w:r>
      <w:proofErr w:type="spellStart"/>
      <w:r>
        <w:rPr>
          <w:rFonts w:ascii="Times New Roman" w:eastAsia="Times New Roman" w:hAnsi="Times New Roman" w:cs="Times New Roman"/>
          <w:color w:val="000000"/>
          <w:sz w:val="28"/>
          <w:szCs w:val="28"/>
        </w:rPr>
        <w:t>Halal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Charity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Woman</w:t>
      </w:r>
      <w:proofErr w:type="spellEnd"/>
      <w:r>
        <w:rPr>
          <w:rFonts w:ascii="Times New Roman" w:eastAsia="Times New Roman" w:hAnsi="Times New Roman" w:cs="Times New Roman"/>
          <w:color w:val="000000"/>
          <w:sz w:val="28"/>
          <w:szCs w:val="28"/>
        </w:rPr>
        <w:t xml:space="preserve">» имени Зубейды бинт Джафар в 2025 году не рассматриваются. </w:t>
      </w:r>
    </w:p>
    <w:p w14:paraId="309EA2E3" w14:textId="77777777" w:rsidR="00925A81" w:rsidRDefault="003336E1">
      <w:pPr>
        <w:widowControl w:val="0"/>
        <w:numPr>
          <w:ilvl w:val="0"/>
          <w:numId w:val="1"/>
        </w:numPr>
        <w:pBdr>
          <w:top w:val="nil"/>
          <w:left w:val="nil"/>
          <w:bottom w:val="nil"/>
          <w:right w:val="nil"/>
          <w:between w:val="nil"/>
        </w:pBdr>
        <w:tabs>
          <w:tab w:val="left" w:pos="0"/>
        </w:tabs>
        <w:spacing w:after="0" w:line="240" w:lineRule="auto"/>
        <w:ind w:left="0" w:right="190"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Персональные данные;</w:t>
      </w:r>
    </w:p>
    <w:p w14:paraId="50DBB48F" w14:textId="77777777" w:rsidR="00925A81" w:rsidRDefault="003336E1">
      <w:pPr>
        <w:tabs>
          <w:tab w:val="left" w:pos="687"/>
        </w:tabs>
        <w:spacing w:after="0"/>
        <w:ind w:left="8" w:right="19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а) Предоставление Участником премии своих персональных данных</w:t>
      </w:r>
      <w:r>
        <w:rPr>
          <w:rFonts w:ascii="Times New Roman" w:eastAsia="Times New Roman" w:hAnsi="Times New Roman" w:cs="Times New Roman"/>
          <w:sz w:val="28"/>
          <w:szCs w:val="28"/>
        </w:rPr>
        <w:t xml:space="preserve"> Организатору подтверждает согласие Участника с настоящим Положение, а также является конкретным, свободным, информированным и сознательным согласием Участника премии на обработку и хранение Организатором его персональных данных.</w:t>
      </w:r>
    </w:p>
    <w:p w14:paraId="17AAA07A" w14:textId="77777777" w:rsidR="00925A81" w:rsidRDefault="003336E1">
      <w:pPr>
        <w:tabs>
          <w:tab w:val="left" w:pos="687"/>
        </w:tabs>
        <w:spacing w:after="0"/>
        <w:ind w:left="8" w:right="1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б) В рамках организации премии Организатор производит обработку персональных данных Участника премии, включая сбор, запись, систематизацию, накопление, хранение, уточнение, извлечение, использование, передачу, обезличивание, блокирование, удаление, уничтожение персональных данных исключительно в целях, связанных с организацией премии и в соответствии с предоставленным согласием. </w:t>
      </w:r>
    </w:p>
    <w:p w14:paraId="07DB2996" w14:textId="77777777" w:rsidR="00925A81" w:rsidRDefault="003336E1">
      <w:pPr>
        <w:tabs>
          <w:tab w:val="left" w:pos="687"/>
        </w:tabs>
        <w:spacing w:after="0"/>
        <w:ind w:left="8" w:right="1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 персональным данным Участника премии относятся: фамилия, имя, отчество, адрес/адрес электронной почты, а также иные сведения, предоставленные Участником премии в соответствии с заявкой в электронном виде по форме, размещенной на сайте </w:t>
      </w:r>
      <w:hyperlink r:id="rId10">
        <w:r>
          <w:rPr>
            <w:rFonts w:ascii="Times New Roman" w:eastAsia="Times New Roman" w:hAnsi="Times New Roman" w:cs="Times New Roman"/>
            <w:color w:val="0000FF"/>
            <w:sz w:val="28"/>
            <w:szCs w:val="28"/>
            <w:u w:val="single"/>
          </w:rPr>
          <w:t>https://kazanforum.ru/</w:t>
        </w:r>
      </w:hyperlink>
      <w:r>
        <w:rPr>
          <w:rFonts w:ascii="Times New Roman" w:eastAsia="Times New Roman" w:hAnsi="Times New Roman" w:cs="Times New Roman"/>
          <w:sz w:val="28"/>
          <w:szCs w:val="28"/>
        </w:rPr>
        <w:t xml:space="preserve"> в информационно-телекоммуникационной сети «Интернет».  </w:t>
      </w:r>
    </w:p>
    <w:p w14:paraId="7DD71AFB" w14:textId="77777777" w:rsidR="00925A81" w:rsidRDefault="003336E1">
      <w:pPr>
        <w:tabs>
          <w:tab w:val="left" w:pos="687"/>
        </w:tabs>
        <w:spacing w:after="0"/>
        <w:ind w:left="8" w:right="1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Согласие  на обработку  персональных данных действует с момента сообщения персональных данных Организатору до момента его отзыва. Согласие Участника премии на обработку Организатором его персональных данных может быть отозвано путем направления Организатору письменного уведомления об этом не менее чем за 1 (один) месяц до даты фактического прекращения обработки Организатором о персональных данных Участника премии.</w:t>
      </w:r>
    </w:p>
    <w:p w14:paraId="403317EE" w14:textId="77777777" w:rsidR="00925A81" w:rsidRDefault="003336E1">
      <w:pPr>
        <w:tabs>
          <w:tab w:val="left" w:pos="687"/>
        </w:tabs>
        <w:spacing w:after="0"/>
        <w:ind w:left="8" w:right="1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Pr>
          <w:sz w:val="24"/>
          <w:szCs w:val="24"/>
        </w:rPr>
        <w:t xml:space="preserve"> </w:t>
      </w:r>
      <w:r>
        <w:rPr>
          <w:rFonts w:ascii="Times New Roman" w:eastAsia="Times New Roman" w:hAnsi="Times New Roman" w:cs="Times New Roman"/>
          <w:sz w:val="28"/>
          <w:szCs w:val="28"/>
        </w:rPr>
        <w:t>Факт участия в премии подтверждает согласие Участника на обработку и хранение Организатором его персональных данных.</w:t>
      </w:r>
    </w:p>
    <w:p w14:paraId="0329CBF9" w14:textId="77777777" w:rsidR="00925A81" w:rsidRDefault="00925A81">
      <w:pPr>
        <w:tabs>
          <w:tab w:val="left" w:pos="687"/>
        </w:tabs>
        <w:spacing w:after="0"/>
        <w:ind w:left="8" w:right="190"/>
        <w:jc w:val="both"/>
        <w:rPr>
          <w:rFonts w:ascii="Times New Roman" w:eastAsia="Times New Roman" w:hAnsi="Times New Roman" w:cs="Times New Roman"/>
          <w:sz w:val="28"/>
          <w:szCs w:val="28"/>
        </w:rPr>
      </w:pPr>
    </w:p>
    <w:p w14:paraId="7582C002" w14:textId="77777777" w:rsidR="00925A81" w:rsidRDefault="00925A81">
      <w:pPr>
        <w:widowControl w:val="0"/>
        <w:pBdr>
          <w:top w:val="nil"/>
          <w:left w:val="nil"/>
          <w:bottom w:val="nil"/>
          <w:right w:val="nil"/>
          <w:between w:val="nil"/>
        </w:pBdr>
        <w:tabs>
          <w:tab w:val="left" w:pos="0"/>
        </w:tabs>
        <w:spacing w:after="0" w:line="240" w:lineRule="auto"/>
        <w:ind w:left="567" w:right="190" w:hanging="720"/>
        <w:rPr>
          <w:rFonts w:ascii="Times New Roman" w:eastAsia="Times New Roman" w:hAnsi="Times New Roman" w:cs="Times New Roman"/>
          <w:color w:val="000000"/>
          <w:sz w:val="28"/>
          <w:szCs w:val="28"/>
        </w:rPr>
      </w:pPr>
    </w:p>
    <w:sectPr w:rsidR="00925A81">
      <w:footerReference w:type="even" r:id="rId11"/>
      <w:footerReference w:type="default" r:id="rId12"/>
      <w:pgSz w:w="11906" w:h="16838"/>
      <w:pgMar w:top="851" w:right="1134" w:bottom="1134" w:left="85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27D643" w14:textId="77777777" w:rsidR="00C86089" w:rsidRDefault="00C86089">
      <w:pPr>
        <w:spacing w:after="0" w:line="240" w:lineRule="auto"/>
      </w:pPr>
      <w:r>
        <w:separator/>
      </w:r>
    </w:p>
  </w:endnote>
  <w:endnote w:type="continuationSeparator" w:id="0">
    <w:p w14:paraId="455C3210" w14:textId="77777777" w:rsidR="00C86089" w:rsidRDefault="00C86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AA44E" w14:textId="77777777" w:rsidR="00925A81" w:rsidRDefault="003336E1">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3CE006F" w14:textId="77777777" w:rsidR="00925A81" w:rsidRDefault="00925A81">
    <w:pPr>
      <w:pBdr>
        <w:top w:val="nil"/>
        <w:left w:val="nil"/>
        <w:bottom w:val="nil"/>
        <w:right w:val="nil"/>
        <w:between w:val="nil"/>
      </w:pBdr>
      <w:tabs>
        <w:tab w:val="center" w:pos="4677"/>
        <w:tab w:val="right" w:pos="9355"/>
      </w:tabs>
      <w:spacing w:after="0" w:line="240" w:lineRule="auto"/>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2409C" w14:textId="77777777" w:rsidR="00925A81" w:rsidRDefault="003336E1">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164B9">
      <w:rPr>
        <w:noProof/>
        <w:color w:val="000000"/>
      </w:rPr>
      <w:t>3</w:t>
    </w:r>
    <w:r>
      <w:rPr>
        <w:color w:val="000000"/>
      </w:rPr>
      <w:fldChar w:fldCharType="end"/>
    </w:r>
  </w:p>
  <w:p w14:paraId="4E8599FB" w14:textId="77777777" w:rsidR="00925A81" w:rsidRDefault="00925A81">
    <w:pPr>
      <w:pBdr>
        <w:top w:val="nil"/>
        <w:left w:val="nil"/>
        <w:bottom w:val="nil"/>
        <w:right w:val="nil"/>
        <w:between w:val="nil"/>
      </w:pBdr>
      <w:tabs>
        <w:tab w:val="center" w:pos="4677"/>
        <w:tab w:val="right" w:pos="9355"/>
      </w:tabs>
      <w:spacing w:after="0" w:line="240" w:lineRule="auto"/>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689FD6" w14:textId="77777777" w:rsidR="00C86089" w:rsidRDefault="00C86089">
      <w:pPr>
        <w:spacing w:after="0" w:line="240" w:lineRule="auto"/>
      </w:pPr>
      <w:r>
        <w:separator/>
      </w:r>
    </w:p>
  </w:footnote>
  <w:footnote w:type="continuationSeparator" w:id="0">
    <w:p w14:paraId="044B6B61" w14:textId="77777777" w:rsidR="00C86089" w:rsidRDefault="00C860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350584"/>
    <w:multiLevelType w:val="multilevel"/>
    <w:tmpl w:val="82543B5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A81"/>
    <w:rsid w:val="00316C3E"/>
    <w:rsid w:val="003336E1"/>
    <w:rsid w:val="00390EEB"/>
    <w:rsid w:val="004E1401"/>
    <w:rsid w:val="0063747B"/>
    <w:rsid w:val="007376E1"/>
    <w:rsid w:val="008A2EC0"/>
    <w:rsid w:val="00925A81"/>
    <w:rsid w:val="00C80673"/>
    <w:rsid w:val="00C86089"/>
    <w:rsid w:val="00D164B9"/>
    <w:rsid w:val="00D60236"/>
    <w:rsid w:val="00EB6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C3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CB9"/>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link w:val="a5"/>
    <w:uiPriority w:val="1"/>
    <w:qFormat/>
    <w:rsid w:val="005A3CB9"/>
    <w:pPr>
      <w:widowControl w:val="0"/>
      <w:spacing w:after="0" w:line="240" w:lineRule="auto"/>
      <w:ind w:left="720"/>
      <w:contextualSpacing/>
    </w:pPr>
    <w:rPr>
      <w:rFonts w:ascii="Times New Roman" w:eastAsia="Times New Roman" w:hAnsi="Times New Roman" w:cs="Times New Roman"/>
      <w:color w:val="000000"/>
      <w:szCs w:val="20"/>
    </w:rPr>
  </w:style>
  <w:style w:type="character" w:customStyle="1" w:styleId="a5">
    <w:name w:val="Абзац списка Знак"/>
    <w:basedOn w:val="a0"/>
    <w:link w:val="a4"/>
    <w:rsid w:val="005A3CB9"/>
    <w:rPr>
      <w:rFonts w:ascii="Times New Roman" w:eastAsia="Times New Roman" w:hAnsi="Times New Roman" w:cs="Times New Roman"/>
      <w:color w:val="000000"/>
      <w:szCs w:val="20"/>
      <w:lang w:eastAsia="ru-RU"/>
    </w:rPr>
  </w:style>
  <w:style w:type="character" w:styleId="a6">
    <w:name w:val="Hyperlink"/>
    <w:rsid w:val="005A3CB9"/>
    <w:rPr>
      <w:color w:val="0000FF"/>
      <w:u w:val="single"/>
    </w:rPr>
  </w:style>
  <w:style w:type="paragraph" w:customStyle="1" w:styleId="a7">
    <w:name w:val="Прижатый влево"/>
    <w:basedOn w:val="a"/>
    <w:next w:val="a"/>
    <w:uiPriority w:val="99"/>
    <w:rsid w:val="005A3CB9"/>
    <w:pPr>
      <w:autoSpaceDE w:val="0"/>
      <w:autoSpaceDN w:val="0"/>
      <w:adjustRightInd w:val="0"/>
      <w:spacing w:after="0" w:line="240" w:lineRule="auto"/>
    </w:pPr>
    <w:rPr>
      <w:rFonts w:ascii="Arial" w:eastAsia="Times New Roman" w:hAnsi="Arial" w:cs="Arial"/>
      <w:sz w:val="24"/>
      <w:szCs w:val="24"/>
    </w:rPr>
  </w:style>
  <w:style w:type="table" w:customStyle="1" w:styleId="TableNormal0">
    <w:name w:val="Table Normal"/>
    <w:uiPriority w:val="2"/>
    <w:semiHidden/>
    <w:unhideWhenUsed/>
    <w:qFormat/>
    <w:rsid w:val="005A3C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A3CB9"/>
    <w:pPr>
      <w:widowControl w:val="0"/>
      <w:autoSpaceDE w:val="0"/>
      <w:autoSpaceDN w:val="0"/>
      <w:spacing w:after="0" w:line="240" w:lineRule="auto"/>
    </w:pPr>
    <w:rPr>
      <w:rFonts w:ascii="Times New Roman" w:eastAsia="Times New Roman" w:hAnsi="Times New Roman" w:cs="Times New Roman"/>
    </w:rPr>
  </w:style>
  <w:style w:type="paragraph" w:styleId="a8">
    <w:name w:val="Body Text"/>
    <w:basedOn w:val="a"/>
    <w:link w:val="a9"/>
    <w:uiPriority w:val="1"/>
    <w:qFormat/>
    <w:rsid w:val="005A3CB9"/>
    <w:pPr>
      <w:widowControl w:val="0"/>
      <w:autoSpaceDE w:val="0"/>
      <w:autoSpaceDN w:val="0"/>
      <w:spacing w:after="0" w:line="240" w:lineRule="auto"/>
      <w:ind w:left="119"/>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1"/>
    <w:rsid w:val="005A3CB9"/>
    <w:rPr>
      <w:rFonts w:ascii="Times New Roman" w:eastAsia="Times New Roman" w:hAnsi="Times New Roman" w:cs="Times New Roman"/>
      <w:sz w:val="24"/>
      <w:szCs w:val="24"/>
    </w:rPr>
  </w:style>
  <w:style w:type="paragraph" w:styleId="aa">
    <w:name w:val="header"/>
    <w:basedOn w:val="a"/>
    <w:link w:val="ab"/>
    <w:uiPriority w:val="99"/>
    <w:unhideWhenUsed/>
    <w:rsid w:val="005A3CB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A3CB9"/>
  </w:style>
  <w:style w:type="paragraph" w:styleId="ac">
    <w:name w:val="footer"/>
    <w:basedOn w:val="a"/>
    <w:link w:val="ad"/>
    <w:uiPriority w:val="99"/>
    <w:unhideWhenUsed/>
    <w:rsid w:val="005A3CB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A3CB9"/>
  </w:style>
  <w:style w:type="character" w:styleId="ae">
    <w:name w:val="FollowedHyperlink"/>
    <w:basedOn w:val="a0"/>
    <w:uiPriority w:val="99"/>
    <w:semiHidden/>
    <w:unhideWhenUsed/>
    <w:rsid w:val="005A3CB9"/>
    <w:rPr>
      <w:color w:val="954F72" w:themeColor="followedHyperlink"/>
      <w:u w:val="single"/>
    </w:rPr>
  </w:style>
  <w:style w:type="paragraph" w:customStyle="1" w:styleId="FORMATTEXT">
    <w:name w:val=".FORMATTEXT"/>
    <w:uiPriority w:val="99"/>
    <w:rsid w:val="005A3CB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5A3CB9"/>
    <w:pPr>
      <w:widowControl w:val="0"/>
      <w:autoSpaceDE w:val="0"/>
      <w:autoSpaceDN w:val="0"/>
      <w:spacing w:after="0" w:line="240" w:lineRule="auto"/>
    </w:pPr>
    <w:rPr>
      <w:rFonts w:eastAsia="Times New Roman"/>
      <w:szCs w:val="20"/>
    </w:rPr>
  </w:style>
  <w:style w:type="character" w:styleId="af">
    <w:name w:val="annotation reference"/>
    <w:basedOn w:val="a0"/>
    <w:uiPriority w:val="99"/>
    <w:semiHidden/>
    <w:unhideWhenUsed/>
    <w:rsid w:val="005A3CB9"/>
    <w:rPr>
      <w:sz w:val="16"/>
      <w:szCs w:val="16"/>
    </w:rPr>
  </w:style>
  <w:style w:type="paragraph" w:styleId="af0">
    <w:name w:val="annotation text"/>
    <w:basedOn w:val="a"/>
    <w:link w:val="af1"/>
    <w:uiPriority w:val="99"/>
    <w:semiHidden/>
    <w:unhideWhenUsed/>
    <w:rsid w:val="005A3CB9"/>
    <w:pPr>
      <w:spacing w:line="240" w:lineRule="auto"/>
    </w:pPr>
    <w:rPr>
      <w:sz w:val="20"/>
      <w:szCs w:val="20"/>
    </w:rPr>
  </w:style>
  <w:style w:type="character" w:customStyle="1" w:styleId="af1">
    <w:name w:val="Текст примечания Знак"/>
    <w:basedOn w:val="a0"/>
    <w:link w:val="af0"/>
    <w:uiPriority w:val="99"/>
    <w:semiHidden/>
    <w:rsid w:val="005A3CB9"/>
    <w:rPr>
      <w:sz w:val="20"/>
      <w:szCs w:val="20"/>
    </w:rPr>
  </w:style>
  <w:style w:type="paragraph" w:styleId="af2">
    <w:name w:val="annotation subject"/>
    <w:basedOn w:val="af0"/>
    <w:next w:val="af0"/>
    <w:link w:val="af3"/>
    <w:uiPriority w:val="99"/>
    <w:semiHidden/>
    <w:unhideWhenUsed/>
    <w:rsid w:val="005A3CB9"/>
    <w:rPr>
      <w:b/>
      <w:bCs/>
    </w:rPr>
  </w:style>
  <w:style w:type="character" w:customStyle="1" w:styleId="af3">
    <w:name w:val="Тема примечания Знак"/>
    <w:basedOn w:val="af1"/>
    <w:link w:val="af2"/>
    <w:uiPriority w:val="99"/>
    <w:semiHidden/>
    <w:rsid w:val="005A3CB9"/>
    <w:rPr>
      <w:b/>
      <w:bCs/>
      <w:sz w:val="20"/>
      <w:szCs w:val="20"/>
    </w:rPr>
  </w:style>
  <w:style w:type="paragraph" w:styleId="af4">
    <w:name w:val="Balloon Text"/>
    <w:basedOn w:val="a"/>
    <w:link w:val="af5"/>
    <w:uiPriority w:val="99"/>
    <w:semiHidden/>
    <w:unhideWhenUsed/>
    <w:rsid w:val="005A3CB9"/>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5A3CB9"/>
    <w:rPr>
      <w:rFonts w:ascii="Segoe UI" w:hAnsi="Segoe UI" w:cs="Segoe UI"/>
      <w:sz w:val="18"/>
      <w:szCs w:val="18"/>
    </w:rPr>
  </w:style>
  <w:style w:type="paragraph" w:styleId="af6">
    <w:name w:val="No Spacing"/>
    <w:uiPriority w:val="1"/>
    <w:qFormat/>
    <w:rsid w:val="005A3CB9"/>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ConsPlusTitle">
    <w:name w:val="ConsPlusTitle"/>
    <w:rsid w:val="005A3CB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table" w:styleId="af7">
    <w:name w:val="Table Grid"/>
    <w:basedOn w:val="a1"/>
    <w:uiPriority w:val="39"/>
    <w:rsid w:val="00643B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block-3c">
    <w:name w:val="block__block-3c"/>
    <w:basedOn w:val="a"/>
    <w:rsid w:val="003469A5"/>
    <w:pPr>
      <w:spacing w:beforeAutospacing="1" w:afterAutospacing="1" w:line="240" w:lineRule="auto"/>
    </w:pPr>
    <w:rPr>
      <w:rFonts w:ascii="Times New Roman" w:eastAsia="Times New Roman" w:hAnsi="Times New Roman" w:cs="Times New Roman"/>
      <w:color w:val="000000"/>
      <w:sz w:val="24"/>
      <w:szCs w:val="20"/>
    </w:rPr>
  </w:style>
  <w:style w:type="character" w:styleId="af8">
    <w:name w:val="page number"/>
    <w:basedOn w:val="a0"/>
    <w:uiPriority w:val="99"/>
    <w:semiHidden/>
    <w:unhideWhenUsed/>
    <w:rsid w:val="00C77C72"/>
  </w:style>
  <w:style w:type="paragraph" w:styleId="af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a">
    <w:basedOn w:val="TableNormal0"/>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CB9"/>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link w:val="a5"/>
    <w:uiPriority w:val="1"/>
    <w:qFormat/>
    <w:rsid w:val="005A3CB9"/>
    <w:pPr>
      <w:widowControl w:val="0"/>
      <w:spacing w:after="0" w:line="240" w:lineRule="auto"/>
      <w:ind w:left="720"/>
      <w:contextualSpacing/>
    </w:pPr>
    <w:rPr>
      <w:rFonts w:ascii="Times New Roman" w:eastAsia="Times New Roman" w:hAnsi="Times New Roman" w:cs="Times New Roman"/>
      <w:color w:val="000000"/>
      <w:szCs w:val="20"/>
    </w:rPr>
  </w:style>
  <w:style w:type="character" w:customStyle="1" w:styleId="a5">
    <w:name w:val="Абзац списка Знак"/>
    <w:basedOn w:val="a0"/>
    <w:link w:val="a4"/>
    <w:rsid w:val="005A3CB9"/>
    <w:rPr>
      <w:rFonts w:ascii="Times New Roman" w:eastAsia="Times New Roman" w:hAnsi="Times New Roman" w:cs="Times New Roman"/>
      <w:color w:val="000000"/>
      <w:szCs w:val="20"/>
      <w:lang w:eastAsia="ru-RU"/>
    </w:rPr>
  </w:style>
  <w:style w:type="character" w:styleId="a6">
    <w:name w:val="Hyperlink"/>
    <w:rsid w:val="005A3CB9"/>
    <w:rPr>
      <w:color w:val="0000FF"/>
      <w:u w:val="single"/>
    </w:rPr>
  </w:style>
  <w:style w:type="paragraph" w:customStyle="1" w:styleId="a7">
    <w:name w:val="Прижатый влево"/>
    <w:basedOn w:val="a"/>
    <w:next w:val="a"/>
    <w:uiPriority w:val="99"/>
    <w:rsid w:val="005A3CB9"/>
    <w:pPr>
      <w:autoSpaceDE w:val="0"/>
      <w:autoSpaceDN w:val="0"/>
      <w:adjustRightInd w:val="0"/>
      <w:spacing w:after="0" w:line="240" w:lineRule="auto"/>
    </w:pPr>
    <w:rPr>
      <w:rFonts w:ascii="Arial" w:eastAsia="Times New Roman" w:hAnsi="Arial" w:cs="Arial"/>
      <w:sz w:val="24"/>
      <w:szCs w:val="24"/>
    </w:rPr>
  </w:style>
  <w:style w:type="table" w:customStyle="1" w:styleId="TableNormal0">
    <w:name w:val="Table Normal"/>
    <w:uiPriority w:val="2"/>
    <w:semiHidden/>
    <w:unhideWhenUsed/>
    <w:qFormat/>
    <w:rsid w:val="005A3C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A3CB9"/>
    <w:pPr>
      <w:widowControl w:val="0"/>
      <w:autoSpaceDE w:val="0"/>
      <w:autoSpaceDN w:val="0"/>
      <w:spacing w:after="0" w:line="240" w:lineRule="auto"/>
    </w:pPr>
    <w:rPr>
      <w:rFonts w:ascii="Times New Roman" w:eastAsia="Times New Roman" w:hAnsi="Times New Roman" w:cs="Times New Roman"/>
    </w:rPr>
  </w:style>
  <w:style w:type="paragraph" w:styleId="a8">
    <w:name w:val="Body Text"/>
    <w:basedOn w:val="a"/>
    <w:link w:val="a9"/>
    <w:uiPriority w:val="1"/>
    <w:qFormat/>
    <w:rsid w:val="005A3CB9"/>
    <w:pPr>
      <w:widowControl w:val="0"/>
      <w:autoSpaceDE w:val="0"/>
      <w:autoSpaceDN w:val="0"/>
      <w:spacing w:after="0" w:line="240" w:lineRule="auto"/>
      <w:ind w:left="119"/>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1"/>
    <w:rsid w:val="005A3CB9"/>
    <w:rPr>
      <w:rFonts w:ascii="Times New Roman" w:eastAsia="Times New Roman" w:hAnsi="Times New Roman" w:cs="Times New Roman"/>
      <w:sz w:val="24"/>
      <w:szCs w:val="24"/>
    </w:rPr>
  </w:style>
  <w:style w:type="paragraph" w:styleId="aa">
    <w:name w:val="header"/>
    <w:basedOn w:val="a"/>
    <w:link w:val="ab"/>
    <w:uiPriority w:val="99"/>
    <w:unhideWhenUsed/>
    <w:rsid w:val="005A3CB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A3CB9"/>
  </w:style>
  <w:style w:type="paragraph" w:styleId="ac">
    <w:name w:val="footer"/>
    <w:basedOn w:val="a"/>
    <w:link w:val="ad"/>
    <w:uiPriority w:val="99"/>
    <w:unhideWhenUsed/>
    <w:rsid w:val="005A3CB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A3CB9"/>
  </w:style>
  <w:style w:type="character" w:styleId="ae">
    <w:name w:val="FollowedHyperlink"/>
    <w:basedOn w:val="a0"/>
    <w:uiPriority w:val="99"/>
    <w:semiHidden/>
    <w:unhideWhenUsed/>
    <w:rsid w:val="005A3CB9"/>
    <w:rPr>
      <w:color w:val="954F72" w:themeColor="followedHyperlink"/>
      <w:u w:val="single"/>
    </w:rPr>
  </w:style>
  <w:style w:type="paragraph" w:customStyle="1" w:styleId="FORMATTEXT">
    <w:name w:val=".FORMATTEXT"/>
    <w:uiPriority w:val="99"/>
    <w:rsid w:val="005A3CB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5A3CB9"/>
    <w:pPr>
      <w:widowControl w:val="0"/>
      <w:autoSpaceDE w:val="0"/>
      <w:autoSpaceDN w:val="0"/>
      <w:spacing w:after="0" w:line="240" w:lineRule="auto"/>
    </w:pPr>
    <w:rPr>
      <w:rFonts w:eastAsia="Times New Roman"/>
      <w:szCs w:val="20"/>
    </w:rPr>
  </w:style>
  <w:style w:type="character" w:styleId="af">
    <w:name w:val="annotation reference"/>
    <w:basedOn w:val="a0"/>
    <w:uiPriority w:val="99"/>
    <w:semiHidden/>
    <w:unhideWhenUsed/>
    <w:rsid w:val="005A3CB9"/>
    <w:rPr>
      <w:sz w:val="16"/>
      <w:szCs w:val="16"/>
    </w:rPr>
  </w:style>
  <w:style w:type="paragraph" w:styleId="af0">
    <w:name w:val="annotation text"/>
    <w:basedOn w:val="a"/>
    <w:link w:val="af1"/>
    <w:uiPriority w:val="99"/>
    <w:semiHidden/>
    <w:unhideWhenUsed/>
    <w:rsid w:val="005A3CB9"/>
    <w:pPr>
      <w:spacing w:line="240" w:lineRule="auto"/>
    </w:pPr>
    <w:rPr>
      <w:sz w:val="20"/>
      <w:szCs w:val="20"/>
    </w:rPr>
  </w:style>
  <w:style w:type="character" w:customStyle="1" w:styleId="af1">
    <w:name w:val="Текст примечания Знак"/>
    <w:basedOn w:val="a0"/>
    <w:link w:val="af0"/>
    <w:uiPriority w:val="99"/>
    <w:semiHidden/>
    <w:rsid w:val="005A3CB9"/>
    <w:rPr>
      <w:sz w:val="20"/>
      <w:szCs w:val="20"/>
    </w:rPr>
  </w:style>
  <w:style w:type="paragraph" w:styleId="af2">
    <w:name w:val="annotation subject"/>
    <w:basedOn w:val="af0"/>
    <w:next w:val="af0"/>
    <w:link w:val="af3"/>
    <w:uiPriority w:val="99"/>
    <w:semiHidden/>
    <w:unhideWhenUsed/>
    <w:rsid w:val="005A3CB9"/>
    <w:rPr>
      <w:b/>
      <w:bCs/>
    </w:rPr>
  </w:style>
  <w:style w:type="character" w:customStyle="1" w:styleId="af3">
    <w:name w:val="Тема примечания Знак"/>
    <w:basedOn w:val="af1"/>
    <w:link w:val="af2"/>
    <w:uiPriority w:val="99"/>
    <w:semiHidden/>
    <w:rsid w:val="005A3CB9"/>
    <w:rPr>
      <w:b/>
      <w:bCs/>
      <w:sz w:val="20"/>
      <w:szCs w:val="20"/>
    </w:rPr>
  </w:style>
  <w:style w:type="paragraph" w:styleId="af4">
    <w:name w:val="Balloon Text"/>
    <w:basedOn w:val="a"/>
    <w:link w:val="af5"/>
    <w:uiPriority w:val="99"/>
    <w:semiHidden/>
    <w:unhideWhenUsed/>
    <w:rsid w:val="005A3CB9"/>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5A3CB9"/>
    <w:rPr>
      <w:rFonts w:ascii="Segoe UI" w:hAnsi="Segoe UI" w:cs="Segoe UI"/>
      <w:sz w:val="18"/>
      <w:szCs w:val="18"/>
    </w:rPr>
  </w:style>
  <w:style w:type="paragraph" w:styleId="af6">
    <w:name w:val="No Spacing"/>
    <w:uiPriority w:val="1"/>
    <w:qFormat/>
    <w:rsid w:val="005A3CB9"/>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ConsPlusTitle">
    <w:name w:val="ConsPlusTitle"/>
    <w:rsid w:val="005A3CB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table" w:styleId="af7">
    <w:name w:val="Table Grid"/>
    <w:basedOn w:val="a1"/>
    <w:uiPriority w:val="39"/>
    <w:rsid w:val="00643B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block-3c">
    <w:name w:val="block__block-3c"/>
    <w:basedOn w:val="a"/>
    <w:rsid w:val="003469A5"/>
    <w:pPr>
      <w:spacing w:beforeAutospacing="1" w:afterAutospacing="1" w:line="240" w:lineRule="auto"/>
    </w:pPr>
    <w:rPr>
      <w:rFonts w:ascii="Times New Roman" w:eastAsia="Times New Roman" w:hAnsi="Times New Roman" w:cs="Times New Roman"/>
      <w:color w:val="000000"/>
      <w:sz w:val="24"/>
      <w:szCs w:val="20"/>
    </w:rPr>
  </w:style>
  <w:style w:type="character" w:styleId="af8">
    <w:name w:val="page number"/>
    <w:basedOn w:val="a0"/>
    <w:uiPriority w:val="99"/>
    <w:semiHidden/>
    <w:unhideWhenUsed/>
    <w:rsid w:val="00C77C72"/>
  </w:style>
  <w:style w:type="paragraph" w:styleId="af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a">
    <w:basedOn w:val="TableNormal0"/>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sinonim.org/s/%D0%B8%D0%BC%D0%B8%D0%B4%D0%B6%D0%B5%D0%B2%D1%8B%D0%B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kazanforum.ru/" TargetMode="External"/><Relationship Id="rId4" Type="http://schemas.openxmlformats.org/officeDocument/2006/relationships/settings" Target="settings.xml"/><Relationship Id="rId9" Type="http://schemas.openxmlformats.org/officeDocument/2006/relationships/hyperlink" Target="https://kazanforu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2013</Words>
  <Characters>11478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Rayan</dc:creator>
  <cp:lastModifiedBy>ДМП АНО</cp:lastModifiedBy>
  <cp:revision>2</cp:revision>
  <dcterms:created xsi:type="dcterms:W3CDTF">2025-04-29T12:43:00Z</dcterms:created>
  <dcterms:modified xsi:type="dcterms:W3CDTF">2025-04-29T12:43:00Z</dcterms:modified>
</cp:coreProperties>
</file>